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1"/>
        <w:gridCol w:w="4691"/>
      </w:tblGrid>
      <w:tr w:rsidR="0079683C">
        <w:trPr>
          <w:trHeight w:val="530"/>
        </w:trPr>
        <w:tc>
          <w:tcPr>
            <w:tcW w:w="9382" w:type="dxa"/>
            <w:gridSpan w:val="2"/>
            <w:tcBorders>
              <w:top w:val="single" w:sz="4" w:space="0" w:color="auto"/>
              <w:left w:val="single" w:sz="4" w:space="0" w:color="auto"/>
              <w:bottom w:val="single" w:sz="4" w:space="0" w:color="auto"/>
              <w:right w:val="single" w:sz="4" w:space="0" w:color="auto"/>
            </w:tcBorders>
            <w:shd w:val="clear" w:color="auto" w:fill="auto"/>
          </w:tcPr>
          <w:p w:rsidR="0079683C" w:rsidRDefault="009D0324">
            <w:pPr>
              <w:spacing w:before="120" w:after="120" w:line="240" w:lineRule="exact"/>
              <w:jc w:val="center"/>
              <w:rPr>
                <w:b/>
                <w:sz w:val="24"/>
                <w:u w:val="single"/>
              </w:rPr>
            </w:pPr>
            <w:r>
              <w:rPr>
                <w:b/>
                <w:sz w:val="24"/>
                <w:u w:val="single"/>
              </w:rPr>
              <w:t>A n e x ă ./O 2</w:t>
            </w:r>
            <w:r>
              <w:rPr>
                <w:b/>
                <w:sz w:val="24"/>
                <w:u w:val="single"/>
              </w:rPr>
              <w:br/>
            </w:r>
            <w:r>
              <w:rPr>
                <w:sz w:val="18"/>
              </w:rPr>
              <w:t>(la contractul organizațional)</w:t>
            </w:r>
            <w:r>
              <w:rPr>
                <w:b/>
                <w:sz w:val="24"/>
                <w:u w:val="single"/>
              </w:rPr>
              <w:br/>
            </w:r>
            <w:r>
              <w:rPr>
                <w:b/>
                <w:sz w:val="24"/>
                <w:u w:val="single"/>
              </w:rPr>
              <w:br/>
            </w:r>
            <w:r>
              <w:rPr>
                <w:sz w:val="28"/>
              </w:rPr>
              <w:t xml:space="preserve">Declarație de confidențialitate </w:t>
            </w:r>
            <w:r w:rsidR="00E90E30">
              <w:rPr>
                <w:sz w:val="28"/>
              </w:rPr>
              <w:t>a</w:t>
            </w:r>
            <w:r w:rsidR="008F5728">
              <w:rPr>
                <w:sz w:val="28"/>
              </w:rPr>
              <w:t xml:space="preserve"> </w:t>
            </w:r>
            <w:r w:rsidR="0051235C">
              <w:rPr>
                <w:sz w:val="28"/>
              </w:rPr>
              <w:t>f</w:t>
            </w:r>
            <w:r w:rsidR="008F5728">
              <w:rPr>
                <w:sz w:val="28"/>
              </w:rPr>
              <w:t>urnizorul</w:t>
            </w:r>
            <w:r w:rsidR="00E90E30">
              <w:rPr>
                <w:sz w:val="28"/>
              </w:rPr>
              <w:t>ui</w:t>
            </w:r>
            <w:r w:rsidR="008F5728">
              <w:rPr>
                <w:sz w:val="28"/>
              </w:rPr>
              <w:t xml:space="preserve"> de servicii de îngrijire</w:t>
            </w:r>
          </w:p>
        </w:tc>
      </w:tr>
      <w:tr w:rsidR="0079683C">
        <w:trPr>
          <w:trHeight w:val="2330"/>
        </w:trPr>
        <w:tc>
          <w:tcPr>
            <w:tcW w:w="4691" w:type="dxa"/>
            <w:shd w:val="clear" w:color="auto" w:fill="auto"/>
          </w:tcPr>
          <w:p w:rsidR="0079683C" w:rsidRPr="00DB2AA8" w:rsidRDefault="009D0324">
            <w:pPr>
              <w:numPr>
                <w:ilvl w:val="0"/>
                <w:numId w:val="4"/>
              </w:numPr>
              <w:spacing w:before="120" w:after="120" w:line="240" w:lineRule="exact"/>
              <w:textAlignment w:val="auto"/>
              <w:rPr>
                <w:sz w:val="18"/>
                <w:u w:val="single"/>
              </w:rPr>
            </w:pPr>
            <w:r w:rsidRPr="00DB2AA8">
              <w:rPr>
                <w:sz w:val="18"/>
                <w:u w:val="single"/>
              </w:rPr>
              <w:t>Date personale:</w:t>
            </w:r>
          </w:p>
          <w:p w:rsidR="0079683C" w:rsidRDefault="004B3056" w:rsidP="004B3056">
            <w:pPr>
              <w:spacing w:before="120" w:after="120" w:line="240" w:lineRule="exact"/>
              <w:ind w:left="360"/>
              <w:textAlignment w:val="auto"/>
              <w:rPr>
                <w:sz w:val="18"/>
              </w:rPr>
            </w:pPr>
            <w:r>
              <w:t xml:space="preserve"> </w:t>
            </w:r>
            <w:r w:rsidRPr="004B3056">
              <w:rPr>
                <w:sz w:val="18"/>
              </w:rPr>
              <w:t xml:space="preserve">Pentru a </w:t>
            </w:r>
            <w:r>
              <w:rPr>
                <w:sz w:val="18"/>
              </w:rPr>
              <w:t>presta</w:t>
            </w:r>
            <w:r w:rsidRPr="004B3056">
              <w:rPr>
                <w:sz w:val="18"/>
              </w:rPr>
              <w:t xml:space="preserve"> serviciile convenite prin contract, este necesar ca </w:t>
            </w:r>
            <w:r w:rsidR="0051235C">
              <w:rPr>
                <w:sz w:val="18"/>
              </w:rPr>
              <w:t>a</w:t>
            </w:r>
            <w:r>
              <w:rPr>
                <w:sz w:val="18"/>
              </w:rPr>
              <w:t>genția</w:t>
            </w:r>
            <w:r w:rsidRPr="004B3056">
              <w:rPr>
                <w:sz w:val="18"/>
              </w:rPr>
              <w:t xml:space="preserve"> de plasa</w:t>
            </w:r>
            <w:r>
              <w:rPr>
                <w:sz w:val="18"/>
              </w:rPr>
              <w:t>re</w:t>
            </w:r>
            <w:r w:rsidRPr="004B3056">
              <w:rPr>
                <w:sz w:val="18"/>
              </w:rPr>
              <w:t xml:space="preserve"> să dezvăluie </w:t>
            </w:r>
            <w:r w:rsidR="008F5728">
              <w:rPr>
                <w:sz w:val="18"/>
              </w:rPr>
              <w:t>F</w:t>
            </w:r>
            <w:r>
              <w:rPr>
                <w:sz w:val="18"/>
              </w:rPr>
              <w:t>urnizorului de servicii de îngrijire</w:t>
            </w:r>
            <w:r w:rsidRPr="004B3056">
              <w:rPr>
                <w:sz w:val="18"/>
              </w:rPr>
              <w:t xml:space="preserve"> datele care trebuie completate în contractul de organizare (inclusiv </w:t>
            </w:r>
            <w:r w:rsidR="008F5728">
              <w:rPr>
                <w:sz w:val="18"/>
              </w:rPr>
              <w:t>anexele</w:t>
            </w:r>
            <w:r w:rsidRPr="004B3056">
              <w:rPr>
                <w:sz w:val="18"/>
              </w:rPr>
              <w:t>). Ne</w:t>
            </w:r>
            <w:r>
              <w:rPr>
                <w:sz w:val="18"/>
              </w:rPr>
              <w:t>furnizarea</w:t>
            </w:r>
            <w:r w:rsidRPr="004B3056">
              <w:rPr>
                <w:sz w:val="18"/>
              </w:rPr>
              <w:t xml:space="preserve"> acestor date ar însemna că serviciile convenite prin contract nu ar putea fi furnizate de către </w:t>
            </w:r>
            <w:r w:rsidR="008F5728">
              <w:rPr>
                <w:sz w:val="18"/>
              </w:rPr>
              <w:t>F</w:t>
            </w:r>
            <w:r>
              <w:rPr>
                <w:sz w:val="18"/>
              </w:rPr>
              <w:t>urnizorul de servicii</w:t>
            </w:r>
            <w:r w:rsidRPr="004B3056">
              <w:rPr>
                <w:sz w:val="18"/>
              </w:rPr>
              <w:t xml:space="preserve"> de </w:t>
            </w:r>
            <w:r>
              <w:rPr>
                <w:sz w:val="18"/>
              </w:rPr>
              <w:t>îngrijire</w:t>
            </w:r>
            <w:r w:rsidRPr="004B3056">
              <w:rPr>
                <w:sz w:val="18"/>
              </w:rPr>
              <w:t>.</w:t>
            </w:r>
          </w:p>
          <w:p w:rsidR="004B3056" w:rsidRDefault="004B3056" w:rsidP="004B3056">
            <w:pPr>
              <w:spacing w:before="120" w:after="120" w:line="240" w:lineRule="exact"/>
              <w:ind w:left="360"/>
              <w:textAlignment w:val="auto"/>
              <w:rPr>
                <w:sz w:val="18"/>
              </w:rPr>
            </w:pPr>
            <w:r>
              <w:rPr>
                <w:sz w:val="18"/>
              </w:rPr>
              <w:t>Furnizorul de servicii de îngrijire</w:t>
            </w:r>
            <w:r w:rsidRPr="004B3056">
              <w:rPr>
                <w:sz w:val="18"/>
              </w:rPr>
              <w:t xml:space="preserve"> declară că colectează, prelucrează și folosește datele </w:t>
            </w:r>
            <w:r w:rsidR="0051235C">
              <w:rPr>
                <w:sz w:val="18"/>
              </w:rPr>
              <w:t>a</w:t>
            </w:r>
            <w:r>
              <w:rPr>
                <w:sz w:val="18"/>
              </w:rPr>
              <w:t>genției de plasare numai</w:t>
            </w:r>
            <w:r w:rsidRPr="004B3056">
              <w:rPr>
                <w:sz w:val="18"/>
              </w:rPr>
              <w:t xml:space="preserve"> în măsura necesară pentru a </w:t>
            </w:r>
            <w:r>
              <w:rPr>
                <w:sz w:val="18"/>
              </w:rPr>
              <w:t>presta</w:t>
            </w:r>
            <w:r w:rsidRPr="004B3056">
              <w:rPr>
                <w:sz w:val="18"/>
              </w:rPr>
              <w:t xml:space="preserve"> și </w:t>
            </w:r>
            <w:r w:rsidR="008F5728">
              <w:rPr>
                <w:sz w:val="18"/>
              </w:rPr>
              <w:t xml:space="preserve">a </w:t>
            </w:r>
            <w:r w:rsidRPr="004B3056">
              <w:rPr>
                <w:sz w:val="18"/>
              </w:rPr>
              <w:t>prelucra serviciile convenite contract</w:t>
            </w:r>
            <w:r>
              <w:rPr>
                <w:sz w:val="18"/>
              </w:rPr>
              <w:t>ual</w:t>
            </w:r>
            <w:r w:rsidRPr="004B3056">
              <w:rPr>
                <w:sz w:val="18"/>
              </w:rPr>
              <w:t xml:space="preserve"> pe baza prezentului contract. Aceasta</w:t>
            </w:r>
            <w:r>
              <w:rPr>
                <w:sz w:val="18"/>
              </w:rPr>
              <w:t xml:space="preserve"> se va face</w:t>
            </w:r>
            <w:r w:rsidRPr="004B3056">
              <w:rPr>
                <w:sz w:val="18"/>
              </w:rPr>
              <w:t xml:space="preserve"> în conformitate cu prevederile privind protecția datelor și dreptul civil. Baza legală în acest sens rezultă din art. 6 alin. 1 lit. b) și c) </w:t>
            </w:r>
            <w:r>
              <w:rPr>
                <w:sz w:val="18"/>
              </w:rPr>
              <w:t>al RGPD</w:t>
            </w:r>
            <w:r w:rsidRPr="004B3056">
              <w:rPr>
                <w:sz w:val="18"/>
              </w:rPr>
              <w:t>. În consecință, prelucrarea este legală dacă este necesară pentru îndeplinirea acordului contractual încheiat cu persoana vizată sau pentru punerea în aplicare a măsurilor precontractuale care se realizează la cererea persoanei vizate sau pentru îndeplinirea unei obligații legale.</w:t>
            </w:r>
          </w:p>
        </w:tc>
        <w:tc>
          <w:tcPr>
            <w:tcW w:w="4691" w:type="dxa"/>
            <w:shd w:val="clear" w:color="auto" w:fill="auto"/>
          </w:tcPr>
          <w:p w:rsidR="0079683C" w:rsidRPr="00DB2AA8" w:rsidRDefault="00E857E3">
            <w:pPr>
              <w:numPr>
                <w:ilvl w:val="0"/>
                <w:numId w:val="14"/>
              </w:numPr>
              <w:spacing w:before="120" w:after="120" w:line="240" w:lineRule="exact"/>
              <w:textAlignment w:val="auto"/>
              <w:rPr>
                <w:sz w:val="18"/>
                <w:u w:val="single"/>
              </w:rPr>
            </w:pPr>
            <w:r w:rsidRPr="00DB2AA8">
              <w:rPr>
                <w:sz w:val="18"/>
                <w:u w:val="single"/>
              </w:rPr>
              <w:t>Stocarea datelor</w:t>
            </w:r>
          </w:p>
          <w:p w:rsidR="0079683C" w:rsidRDefault="00E857E3" w:rsidP="00501082">
            <w:pPr>
              <w:spacing w:before="120" w:after="120" w:line="240" w:lineRule="exact"/>
              <w:ind w:left="360"/>
              <w:textAlignment w:val="auto"/>
              <w:rPr>
                <w:sz w:val="18"/>
              </w:rPr>
            </w:pPr>
            <w:r>
              <w:rPr>
                <w:sz w:val="18"/>
              </w:rPr>
              <w:t xml:space="preserve">Furnizorul de servicii de îngrijire declară că nu păstrează datele </w:t>
            </w:r>
            <w:r w:rsidR="0051235C">
              <w:rPr>
                <w:sz w:val="18"/>
              </w:rPr>
              <w:t>a</w:t>
            </w:r>
            <w:r>
              <w:rPr>
                <w:sz w:val="18"/>
              </w:rPr>
              <w:t xml:space="preserve">genției de plasare pentru o perioadă mai mare decât este necesar, pentru a-și îndeplini obligațiile contractuale sau legale și pentru a contracara eventuale cereri de despăgubiri. </w:t>
            </w:r>
            <w:r w:rsidRPr="00E857E3">
              <w:rPr>
                <w:sz w:val="18"/>
              </w:rPr>
              <w:t>Criteriile pentru aceasta sunt termenele legale în dreptul contabil, fiscal și v</w:t>
            </w:r>
            <w:r>
              <w:rPr>
                <w:sz w:val="18"/>
              </w:rPr>
              <w:t>amal, în dreptul contractual, al</w:t>
            </w:r>
            <w:r w:rsidRPr="00E857E3">
              <w:rPr>
                <w:sz w:val="18"/>
              </w:rPr>
              <w:t xml:space="preserve"> munc</w:t>
            </w:r>
            <w:r>
              <w:rPr>
                <w:sz w:val="18"/>
              </w:rPr>
              <w:t>ii</w:t>
            </w:r>
            <w:r w:rsidRPr="00E857E3">
              <w:rPr>
                <w:sz w:val="18"/>
              </w:rPr>
              <w:t xml:space="preserve"> și social, precum și termene specifice industriei.</w:t>
            </w:r>
          </w:p>
        </w:tc>
      </w:tr>
      <w:tr w:rsidR="0079683C">
        <w:trPr>
          <w:trHeight w:val="1548"/>
        </w:trPr>
        <w:tc>
          <w:tcPr>
            <w:tcW w:w="4691" w:type="dxa"/>
            <w:shd w:val="clear" w:color="auto" w:fill="auto"/>
          </w:tcPr>
          <w:p w:rsidR="0079683C" w:rsidRPr="00DB2AA8" w:rsidRDefault="00D74A86">
            <w:pPr>
              <w:numPr>
                <w:ilvl w:val="0"/>
                <w:numId w:val="11"/>
              </w:numPr>
              <w:spacing w:before="120" w:after="120" w:line="240" w:lineRule="exact"/>
              <w:textAlignment w:val="auto"/>
              <w:rPr>
                <w:sz w:val="18"/>
                <w:u w:val="single"/>
              </w:rPr>
            </w:pPr>
            <w:r w:rsidRPr="00DB2AA8">
              <w:rPr>
                <w:sz w:val="18"/>
                <w:u w:val="single"/>
              </w:rPr>
              <w:t>Siguranța datelor</w:t>
            </w:r>
          </w:p>
          <w:p w:rsidR="0079683C" w:rsidRDefault="00D74A86">
            <w:pPr>
              <w:spacing w:before="120" w:after="120" w:line="240" w:lineRule="exact"/>
              <w:ind w:left="360"/>
              <w:textAlignment w:val="auto"/>
              <w:rPr>
                <w:sz w:val="18"/>
              </w:rPr>
            </w:pPr>
            <w:r>
              <w:rPr>
                <w:sz w:val="18"/>
              </w:rPr>
              <w:t xml:space="preserve">Datele personale ale </w:t>
            </w:r>
            <w:r w:rsidR="0051235C">
              <w:rPr>
                <w:sz w:val="18"/>
              </w:rPr>
              <w:t>a</w:t>
            </w:r>
            <w:r>
              <w:rPr>
                <w:sz w:val="18"/>
              </w:rPr>
              <w:t xml:space="preserve">genției de plasare trebuie să fie protejate prin măsuri organizatorice și tehnice adecvate. Aceste măsuri de precauție se referă în special la protecția împotriva accesului, prelucrării, pierderii, utilizării și manipulării neautorizate, ilegale sau accidentale. </w:t>
            </w:r>
            <w:r w:rsidRPr="00BE7A7E">
              <w:rPr>
                <w:rStyle w:val="tlid-translation"/>
                <w:sz w:val="18"/>
                <w:szCs w:val="18"/>
              </w:rPr>
              <w:t xml:space="preserve">Prin urmare, </w:t>
            </w:r>
            <w:r w:rsidR="008F5728">
              <w:rPr>
                <w:rStyle w:val="tlid-translation"/>
                <w:sz w:val="18"/>
                <w:szCs w:val="18"/>
              </w:rPr>
              <w:t>F</w:t>
            </w:r>
            <w:r w:rsidRPr="00BE7A7E">
              <w:rPr>
                <w:rStyle w:val="tlid-translation"/>
                <w:sz w:val="18"/>
                <w:szCs w:val="18"/>
              </w:rPr>
              <w:t xml:space="preserve">urnizorul de </w:t>
            </w:r>
            <w:r>
              <w:rPr>
                <w:rStyle w:val="tlid-translation"/>
                <w:sz w:val="18"/>
                <w:szCs w:val="18"/>
              </w:rPr>
              <w:t xml:space="preserve">servicii de </w:t>
            </w:r>
            <w:r w:rsidRPr="00BE7A7E">
              <w:rPr>
                <w:rStyle w:val="tlid-translation"/>
                <w:sz w:val="18"/>
                <w:szCs w:val="18"/>
              </w:rPr>
              <w:t>îngrijire trebuie să se asigure că datele sunt prelucrate într-un mod care să asigure securitatea adecvată a datelor cu caracter personal.</w:t>
            </w:r>
          </w:p>
        </w:tc>
        <w:tc>
          <w:tcPr>
            <w:tcW w:w="4691" w:type="dxa"/>
            <w:shd w:val="clear" w:color="auto" w:fill="auto"/>
          </w:tcPr>
          <w:p w:rsidR="0079683C" w:rsidRPr="00DB2AA8" w:rsidRDefault="009D0324">
            <w:pPr>
              <w:numPr>
                <w:ilvl w:val="0"/>
                <w:numId w:val="15"/>
              </w:numPr>
              <w:spacing w:before="120" w:after="120" w:line="240" w:lineRule="exact"/>
              <w:rPr>
                <w:sz w:val="18"/>
                <w:u w:val="single"/>
              </w:rPr>
            </w:pPr>
            <w:r w:rsidRPr="00DB2AA8">
              <w:rPr>
                <w:sz w:val="18"/>
                <w:u w:val="single"/>
              </w:rPr>
              <w:t>Anunțarea încălcării confidențialității datelor</w:t>
            </w:r>
          </w:p>
          <w:p w:rsidR="0079683C" w:rsidRDefault="00E857E3" w:rsidP="00E857E3">
            <w:pPr>
              <w:spacing w:before="120" w:after="120" w:line="240" w:lineRule="exact"/>
              <w:ind w:left="360"/>
              <w:rPr>
                <w:sz w:val="18"/>
              </w:rPr>
            </w:pPr>
            <w:r>
              <w:rPr>
                <w:sz w:val="18"/>
              </w:rPr>
              <w:t>Furnizorul servicii de îngrijire</w:t>
            </w:r>
            <w:r w:rsidR="009D0324">
              <w:rPr>
                <w:sz w:val="18"/>
              </w:rPr>
              <w:t xml:space="preserve"> trebuie să se asigure că orice încălcări ale confidențialității datelor sunt detectate de timpuriu și, dacă este necesar, să le raporteze imediat </w:t>
            </w:r>
            <w:r w:rsidR="0051235C">
              <w:rPr>
                <w:sz w:val="18"/>
              </w:rPr>
              <w:t>a</w:t>
            </w:r>
            <w:r w:rsidR="009D0324">
              <w:rPr>
                <w:sz w:val="18"/>
              </w:rPr>
              <w:t>genției de plasare sau autorității de supraveghere competente (autoritatea pentru protecția datelor), incluzând categoriile de date relevante aflate în cauză.</w:t>
            </w:r>
          </w:p>
        </w:tc>
      </w:tr>
      <w:tr w:rsidR="0079683C">
        <w:trPr>
          <w:trHeight w:val="4879"/>
        </w:trPr>
        <w:tc>
          <w:tcPr>
            <w:tcW w:w="4691" w:type="dxa"/>
            <w:shd w:val="clear" w:color="auto" w:fill="auto"/>
          </w:tcPr>
          <w:p w:rsidR="0079683C" w:rsidRPr="00DB2AA8" w:rsidRDefault="00D74A86">
            <w:pPr>
              <w:numPr>
                <w:ilvl w:val="0"/>
                <w:numId w:val="12"/>
              </w:numPr>
              <w:spacing w:before="60" w:after="60" w:line="240" w:lineRule="exact"/>
              <w:textAlignment w:val="auto"/>
              <w:rPr>
                <w:sz w:val="18"/>
                <w:u w:val="single"/>
              </w:rPr>
            </w:pPr>
            <w:r w:rsidRPr="00DB2AA8">
              <w:rPr>
                <w:sz w:val="18"/>
                <w:u w:val="single"/>
              </w:rPr>
              <w:lastRenderedPageBreak/>
              <w:t>Informare și ștergere</w:t>
            </w:r>
          </w:p>
          <w:p w:rsidR="00D74A86" w:rsidRDefault="00D74A86" w:rsidP="00BE7A7E">
            <w:pPr>
              <w:spacing w:before="120" w:after="120" w:line="240" w:lineRule="exact"/>
              <w:ind w:left="360"/>
              <w:textAlignment w:val="auto"/>
              <w:rPr>
                <w:rStyle w:val="tlid-translation"/>
                <w:sz w:val="18"/>
                <w:szCs w:val="18"/>
              </w:rPr>
            </w:pPr>
            <w:r>
              <w:rPr>
                <w:sz w:val="18"/>
              </w:rPr>
              <w:t xml:space="preserve">Agenția de plasare are în orice moment dreptul la </w:t>
            </w:r>
            <w:r w:rsidR="008F5728">
              <w:rPr>
                <w:sz w:val="18"/>
              </w:rPr>
              <w:t xml:space="preserve">informare </w:t>
            </w:r>
            <w:r>
              <w:rPr>
                <w:sz w:val="18"/>
              </w:rPr>
              <w:t xml:space="preserve">despre datele sale personale stocate, originea și destinația acestora și despre scopul prelucrării datelor, precum și dreptul la corecție, transfer de date, obiecții, restricționarea procesării, precum și blocarea sau ștergerea datelor incorecte sau prelucrate ilegal sau care nu mai sunt necesare. Agenția de plasare este obligată să notifice </w:t>
            </w:r>
            <w:r w:rsidR="0051235C">
              <w:rPr>
                <w:sz w:val="18"/>
              </w:rPr>
              <w:t>f</w:t>
            </w:r>
            <w:r w:rsidR="008F5728">
              <w:rPr>
                <w:sz w:val="18"/>
              </w:rPr>
              <w:t>urnizorului de servicii</w:t>
            </w:r>
            <w:r>
              <w:rPr>
                <w:sz w:val="18"/>
              </w:rPr>
              <w:t xml:space="preserve"> de îngrijire modificările aduse </w:t>
            </w:r>
            <w:r w:rsidR="008F5728">
              <w:rPr>
                <w:sz w:val="18"/>
              </w:rPr>
              <w:t xml:space="preserve">datelor </w:t>
            </w:r>
            <w:r>
              <w:rPr>
                <w:sz w:val="18"/>
              </w:rPr>
              <w:t xml:space="preserve">sale personale. </w:t>
            </w:r>
            <w:r w:rsidRPr="00BE7A7E">
              <w:rPr>
                <w:rStyle w:val="tlid-translation"/>
                <w:sz w:val="18"/>
                <w:szCs w:val="18"/>
              </w:rPr>
              <w:t>Agenția</w:t>
            </w:r>
            <w:r w:rsidR="008F5728">
              <w:rPr>
                <w:rStyle w:val="tlid-translation"/>
                <w:sz w:val="18"/>
                <w:szCs w:val="18"/>
              </w:rPr>
              <w:t xml:space="preserve"> </w:t>
            </w:r>
            <w:r w:rsidR="008F5728">
              <w:rPr>
                <w:rStyle w:val="tlid-translation"/>
                <w:szCs w:val="18"/>
              </w:rPr>
              <w:t>de plasare</w:t>
            </w:r>
            <w:r w:rsidRPr="00BE7A7E">
              <w:rPr>
                <w:rStyle w:val="tlid-translation"/>
                <w:sz w:val="18"/>
                <w:szCs w:val="18"/>
              </w:rPr>
              <w:t xml:space="preserve"> are dreptul, în orice moment, de a revoca orice consimțământ dat în mod expres în afara prezentului contract pentru utilizarea datelor sale personale, care depășește executarea și prelucrarea serviciilor convenite prin contract.</w:t>
            </w:r>
          </w:p>
          <w:p w:rsidR="00501082" w:rsidRDefault="00D74A86" w:rsidP="00BE7A7E">
            <w:pPr>
              <w:spacing w:before="120" w:after="120" w:line="240" w:lineRule="exact"/>
              <w:ind w:left="360"/>
              <w:textAlignment w:val="auto"/>
              <w:rPr>
                <w:sz w:val="18"/>
              </w:rPr>
            </w:pPr>
            <w:r w:rsidRPr="00D74A86">
              <w:rPr>
                <w:sz w:val="18"/>
              </w:rPr>
              <w:t xml:space="preserve">În ceea ce privește colectarea de date, </w:t>
            </w:r>
            <w:r>
              <w:rPr>
                <w:sz w:val="18"/>
              </w:rPr>
              <w:t xml:space="preserve">pentru </w:t>
            </w:r>
            <w:r w:rsidRPr="00D74A86">
              <w:rPr>
                <w:sz w:val="18"/>
              </w:rPr>
              <w:t>aceasta</w:t>
            </w:r>
            <w:r>
              <w:rPr>
                <w:sz w:val="18"/>
              </w:rPr>
              <w:t xml:space="preserve"> este responsabil </w:t>
            </w:r>
            <w:r w:rsidR="0051235C">
              <w:rPr>
                <w:sz w:val="18"/>
              </w:rPr>
              <w:t>f</w:t>
            </w:r>
            <w:r>
              <w:rPr>
                <w:sz w:val="18"/>
              </w:rPr>
              <w:t>urnizorul de serv</w:t>
            </w:r>
            <w:r w:rsidR="0015417A">
              <w:rPr>
                <w:sz w:val="18"/>
              </w:rPr>
              <w:t>i</w:t>
            </w:r>
            <w:r>
              <w:rPr>
                <w:sz w:val="18"/>
              </w:rPr>
              <w:t>cii de îngrijire cf.</w:t>
            </w:r>
            <w:r w:rsidRPr="00D74A86">
              <w:rPr>
                <w:sz w:val="18"/>
              </w:rPr>
              <w:t xml:space="preserve"> punctul</w:t>
            </w:r>
            <w:r>
              <w:rPr>
                <w:sz w:val="18"/>
              </w:rPr>
              <w:t>ui</w:t>
            </w:r>
            <w:r w:rsidRPr="00D74A86">
              <w:rPr>
                <w:sz w:val="18"/>
              </w:rPr>
              <w:t xml:space="preserve"> </w:t>
            </w:r>
            <w:r>
              <w:rPr>
                <w:sz w:val="18"/>
              </w:rPr>
              <w:t>di</w:t>
            </w:r>
            <w:r w:rsidRPr="00D74A86">
              <w:rPr>
                <w:sz w:val="18"/>
              </w:rPr>
              <w:t xml:space="preserve">n prezentul contract. </w:t>
            </w:r>
            <w:r>
              <w:rPr>
                <w:sz w:val="18"/>
              </w:rPr>
              <w:t>Agenția</w:t>
            </w:r>
            <w:r w:rsidRPr="00D74A86">
              <w:rPr>
                <w:sz w:val="18"/>
              </w:rPr>
              <w:t xml:space="preserve"> de plasa</w:t>
            </w:r>
            <w:r>
              <w:rPr>
                <w:sz w:val="18"/>
              </w:rPr>
              <w:t xml:space="preserve">re </w:t>
            </w:r>
            <w:r w:rsidRPr="00D74A86">
              <w:rPr>
                <w:sz w:val="18"/>
              </w:rPr>
              <w:t xml:space="preserve">își poate exercita drepturile (de exemplu, introducerea </w:t>
            </w:r>
            <w:r>
              <w:rPr>
                <w:sz w:val="18"/>
              </w:rPr>
              <w:t>de</w:t>
            </w:r>
            <w:r w:rsidRPr="00D74A86">
              <w:rPr>
                <w:sz w:val="18"/>
              </w:rPr>
              <w:t xml:space="preserve"> informații, ștergere, corectare, obiecție) față de </w:t>
            </w:r>
            <w:r w:rsidR="0051235C">
              <w:rPr>
                <w:sz w:val="18"/>
              </w:rPr>
              <w:t>f</w:t>
            </w:r>
            <w:r w:rsidRPr="00D74A86">
              <w:rPr>
                <w:sz w:val="18"/>
              </w:rPr>
              <w:t xml:space="preserve">urnizorul de </w:t>
            </w:r>
            <w:r>
              <w:rPr>
                <w:sz w:val="18"/>
              </w:rPr>
              <w:t xml:space="preserve">servicii de </w:t>
            </w:r>
            <w:r w:rsidRPr="00D74A86">
              <w:rPr>
                <w:sz w:val="18"/>
              </w:rPr>
              <w:t>îngrijire responsabil în conformitate cu punct</w:t>
            </w:r>
            <w:r w:rsidR="00501082">
              <w:rPr>
                <w:sz w:val="18"/>
              </w:rPr>
              <w:t>ul</w:t>
            </w:r>
            <w:r w:rsidRPr="00D74A86">
              <w:rPr>
                <w:sz w:val="18"/>
              </w:rPr>
              <w:t xml:space="preserve"> 1.2.</w:t>
            </w:r>
            <w:r w:rsidR="00501082">
              <w:rPr>
                <w:sz w:val="18"/>
              </w:rPr>
              <w:t>,</w:t>
            </w:r>
            <w:r w:rsidRPr="00D74A86">
              <w:rPr>
                <w:sz w:val="18"/>
              </w:rPr>
              <w:t xml:space="preserve"> </w:t>
            </w:r>
            <w:r w:rsidR="00501082">
              <w:rPr>
                <w:sz w:val="18"/>
              </w:rPr>
              <w:t>prin</w:t>
            </w:r>
            <w:r w:rsidRPr="00D74A86">
              <w:rPr>
                <w:sz w:val="18"/>
              </w:rPr>
              <w:t xml:space="preserve"> datele de contact specificate.</w:t>
            </w:r>
          </w:p>
          <w:p w:rsidR="0079683C" w:rsidRDefault="00501082">
            <w:pPr>
              <w:spacing w:before="60" w:after="60" w:line="240" w:lineRule="exact"/>
              <w:ind w:left="360"/>
              <w:textAlignment w:val="auto"/>
              <w:rPr>
                <w:sz w:val="18"/>
              </w:rPr>
            </w:pPr>
            <w:r>
              <w:rPr>
                <w:sz w:val="18"/>
              </w:rPr>
              <w:t xml:space="preserve">În cazul în care </w:t>
            </w:r>
            <w:r w:rsidR="0051235C">
              <w:rPr>
                <w:sz w:val="18"/>
              </w:rPr>
              <w:t>a</w:t>
            </w:r>
            <w:r>
              <w:rPr>
                <w:sz w:val="18"/>
              </w:rPr>
              <w:t xml:space="preserve">genția de plasare consideră că prelucrarea datelor sale personale de către </w:t>
            </w:r>
            <w:r w:rsidR="0051235C">
              <w:rPr>
                <w:sz w:val="18"/>
              </w:rPr>
              <w:t>f</w:t>
            </w:r>
            <w:r>
              <w:rPr>
                <w:sz w:val="18"/>
              </w:rPr>
              <w:t>urnizorul serviciilor de îngrijire contravine dreptului aplicabil de protecția datelor, sau că drepturile sale de confidențialitate sunt sau au fost lezate într-un alt mod, există posibilitatea înaintării unei plângeri la autoritatea abilitată cu protecția datelor din Austria.</w:t>
            </w:r>
          </w:p>
        </w:tc>
        <w:tc>
          <w:tcPr>
            <w:tcW w:w="4691" w:type="dxa"/>
            <w:shd w:val="clear" w:color="auto" w:fill="auto"/>
          </w:tcPr>
          <w:p w:rsidR="0079683C" w:rsidRDefault="0079683C">
            <w:pPr>
              <w:spacing w:before="60" w:after="60" w:line="240" w:lineRule="exact"/>
              <w:ind w:left="412"/>
              <w:rPr>
                <w:sz w:val="18"/>
              </w:rPr>
            </w:pPr>
          </w:p>
        </w:tc>
      </w:tr>
      <w:tr w:rsidR="0079683C">
        <w:trPr>
          <w:trHeight w:val="558"/>
        </w:trPr>
        <w:tc>
          <w:tcPr>
            <w:tcW w:w="4691" w:type="dxa"/>
            <w:shd w:val="clear" w:color="auto" w:fill="auto"/>
          </w:tcPr>
          <w:p w:rsidR="0079683C" w:rsidRPr="00DB2AA8" w:rsidRDefault="00501082">
            <w:pPr>
              <w:numPr>
                <w:ilvl w:val="0"/>
                <w:numId w:val="13"/>
              </w:numPr>
              <w:spacing w:before="120" w:after="120" w:line="240" w:lineRule="exact"/>
              <w:jc w:val="both"/>
              <w:textAlignment w:val="auto"/>
              <w:rPr>
                <w:sz w:val="18"/>
                <w:u w:val="single"/>
              </w:rPr>
            </w:pPr>
            <w:r w:rsidRPr="00DB2AA8">
              <w:rPr>
                <w:sz w:val="18"/>
                <w:u w:val="single"/>
              </w:rPr>
              <w:t xml:space="preserve">Transferul </w:t>
            </w:r>
            <w:r w:rsidR="009D0324" w:rsidRPr="00DB2AA8">
              <w:rPr>
                <w:sz w:val="18"/>
                <w:u w:val="single"/>
              </w:rPr>
              <w:t>datelor</w:t>
            </w:r>
            <w:r w:rsidRPr="00DB2AA8">
              <w:rPr>
                <w:sz w:val="18"/>
                <w:u w:val="single"/>
              </w:rPr>
              <w:t xml:space="preserve"> către terți</w:t>
            </w:r>
          </w:p>
          <w:p w:rsidR="0079683C" w:rsidRDefault="00E857E3" w:rsidP="00BE7A7E">
            <w:pPr>
              <w:spacing w:before="120" w:after="120" w:line="240" w:lineRule="exact"/>
              <w:ind w:left="360"/>
              <w:rPr>
                <w:sz w:val="18"/>
              </w:rPr>
            </w:pPr>
            <w:r>
              <w:rPr>
                <w:sz w:val="18"/>
              </w:rPr>
              <w:t xml:space="preserve"> Pentru executarea sau angajarea serviciilor convenite în contract, poate fi necesar ca datele </w:t>
            </w:r>
            <w:r w:rsidR="0051235C">
              <w:rPr>
                <w:sz w:val="18"/>
              </w:rPr>
              <w:t>a</w:t>
            </w:r>
            <w:r>
              <w:rPr>
                <w:sz w:val="18"/>
              </w:rPr>
              <w:t>genției de plasare să fie furnizate persoanelor sau firmelor implicate în îndeplinirea obligațiilor de la punctul 4.1 (intermediere), punctul 4.2. (alte servicii) și punctul 4.3. (servicii de însoțire). Acest lucru se aplică în special următoarelor categorii de destinatari, în fiecare caz în funcție de  serviciile ce urmează a fi furnizate: instituții medicale sau personal medical</w:t>
            </w:r>
            <w:r w:rsidR="00EF2E0E">
              <w:rPr>
                <w:sz w:val="18"/>
              </w:rPr>
              <w:t xml:space="preserve"> de specialitate</w:t>
            </w:r>
            <w:r>
              <w:rPr>
                <w:sz w:val="18"/>
              </w:rPr>
              <w:t xml:space="preserve">, </w:t>
            </w:r>
            <w:r>
              <w:rPr>
                <w:rStyle w:val="tlid-translation"/>
                <w:sz w:val="18"/>
                <w:szCs w:val="18"/>
              </w:rPr>
              <w:t>instituții</w:t>
            </w:r>
            <w:r w:rsidRPr="008970AE">
              <w:rPr>
                <w:rStyle w:val="tlid-translation"/>
                <w:sz w:val="18"/>
                <w:szCs w:val="18"/>
              </w:rPr>
              <w:t xml:space="preserve"> de asistență medicală, membri ai familiei persoanei care trebuie îngrijită, servicii de urgență, asigur</w:t>
            </w:r>
            <w:r>
              <w:rPr>
                <w:rStyle w:val="tlid-translation"/>
                <w:sz w:val="18"/>
                <w:szCs w:val="18"/>
              </w:rPr>
              <w:t>atori</w:t>
            </w:r>
            <w:r w:rsidRPr="008970AE">
              <w:rPr>
                <w:rStyle w:val="tlid-translation"/>
                <w:sz w:val="18"/>
                <w:szCs w:val="18"/>
              </w:rPr>
              <w:t>,</w:t>
            </w:r>
            <w:r>
              <w:rPr>
                <w:rStyle w:val="tlid-translation"/>
              </w:rPr>
              <w:t xml:space="preserve"> </w:t>
            </w:r>
            <w:r w:rsidRPr="008970AE">
              <w:rPr>
                <w:rStyle w:val="tlid-translation"/>
                <w:sz w:val="18"/>
                <w:szCs w:val="18"/>
              </w:rPr>
              <w:t>companii de transport, autorități și parteneri</w:t>
            </w:r>
            <w:r>
              <w:rPr>
                <w:rStyle w:val="tlid-translation"/>
              </w:rPr>
              <w:t xml:space="preserve"> </w:t>
            </w:r>
            <w:r w:rsidRPr="008970AE">
              <w:rPr>
                <w:rStyle w:val="tlid-translation"/>
                <w:sz w:val="18"/>
                <w:szCs w:val="18"/>
              </w:rPr>
              <w:t>contractuali ai persoanei care trebuie îngrijită (de exemplu, agenții de plasare).</w:t>
            </w:r>
            <w:r>
              <w:rPr>
                <w:rStyle w:val="tlid-translation"/>
                <w:sz w:val="18"/>
                <w:szCs w:val="18"/>
              </w:rPr>
              <w:t xml:space="preserve"> </w:t>
            </w:r>
            <w:r>
              <w:rPr>
                <w:sz w:val="18"/>
              </w:rPr>
              <w:t xml:space="preserve">Transmiterea datelor se va efectua exclusiv în conformitate cu prevederile RGPD și este limitată la scopurile necesare pentru îndeplinirea prezentului contract de intermediere sau pe baza oricărui consimțământ prealabil, primit în mod </w:t>
            </w:r>
            <w:r>
              <w:rPr>
                <w:sz w:val="18"/>
              </w:rPr>
              <w:lastRenderedPageBreak/>
              <w:t xml:space="preserve">expres de la </w:t>
            </w:r>
            <w:r w:rsidR="0051235C">
              <w:rPr>
                <w:sz w:val="18"/>
              </w:rPr>
              <w:t>a</w:t>
            </w:r>
            <w:r>
              <w:rPr>
                <w:sz w:val="18"/>
              </w:rPr>
              <w:t>genția de plasare.</w:t>
            </w:r>
          </w:p>
          <w:p w:rsidR="00E857E3" w:rsidRDefault="00E857E3" w:rsidP="00BE7A7E">
            <w:pPr>
              <w:spacing w:before="120" w:after="120" w:line="240" w:lineRule="exact"/>
              <w:ind w:left="360"/>
              <w:rPr>
                <w:sz w:val="18"/>
              </w:rPr>
            </w:pPr>
            <w:r>
              <w:rPr>
                <w:sz w:val="18"/>
              </w:rPr>
              <w:t>Unii dintre beneficiarii datelor cu caracter personal reprezentați în sus</w:t>
            </w:r>
            <w:r w:rsidR="00EF2E0E">
              <w:rPr>
                <w:sz w:val="18"/>
              </w:rPr>
              <w:t>-</w:t>
            </w:r>
            <w:r>
              <w:rPr>
                <w:sz w:val="18"/>
              </w:rPr>
              <w:t xml:space="preserve">numitele grupuri de destinatari pot fi situați în afara Austriei și/sau datele personale pot fi prelucrate în străinătate. Nivelul protecției datelor din alte țări poate să nu corespundă celui din Austria. De aceea, </w:t>
            </w:r>
            <w:r w:rsidR="0051235C">
              <w:rPr>
                <w:sz w:val="18"/>
              </w:rPr>
              <w:t>f</w:t>
            </w:r>
            <w:r>
              <w:rPr>
                <w:sz w:val="18"/>
              </w:rPr>
              <w:t xml:space="preserve">urnizorul de servicii de îngrijire declară că va transmite datele cu caracter personal ale </w:t>
            </w:r>
            <w:r w:rsidR="0015417A">
              <w:rPr>
                <w:sz w:val="18"/>
              </w:rPr>
              <w:t>persoanei vizate</w:t>
            </w:r>
            <w:r>
              <w:rPr>
                <w:sz w:val="18"/>
              </w:rPr>
              <w:t xml:space="preserve"> numai în țările pentru care Comisia European</w:t>
            </w:r>
            <w:r w:rsidR="00EF2E0E">
              <w:rPr>
                <w:sz w:val="18"/>
              </w:rPr>
              <w:t>ă</w:t>
            </w:r>
            <w:r>
              <w:rPr>
                <w:sz w:val="18"/>
              </w:rPr>
              <w:t xml:space="preserve"> a decis că dispun de un nivel adecvat de protecție a datelor, transmite, sau, în alte cazuri, să ia măsuri pentru a garanta că toți destinatarii au un nivel adecvat de protecție a datelor (în acest caz, </w:t>
            </w:r>
            <w:r w:rsidR="0051235C">
              <w:rPr>
                <w:sz w:val="18"/>
              </w:rPr>
              <w:t>a</w:t>
            </w:r>
            <w:r w:rsidR="00EF2E0E">
              <w:rPr>
                <w:sz w:val="18"/>
              </w:rPr>
              <w:t>genția de plasare</w:t>
            </w:r>
            <w:r>
              <w:rPr>
                <w:sz w:val="18"/>
              </w:rPr>
              <w:t xml:space="preserve"> trebuie să încheie cu destinatarii clauze contractuale standard (2010/87/CE și 2004/915/CE). </w:t>
            </w:r>
            <w:r w:rsidRPr="00E857E3">
              <w:rPr>
                <w:sz w:val="18"/>
              </w:rPr>
              <w:t>Furnizorul de</w:t>
            </w:r>
            <w:r>
              <w:rPr>
                <w:sz w:val="18"/>
              </w:rPr>
              <w:t xml:space="preserve"> servicii de</w:t>
            </w:r>
            <w:r w:rsidRPr="00E857E3">
              <w:rPr>
                <w:sz w:val="18"/>
              </w:rPr>
              <w:t xml:space="preserve"> îngrijire trebuie să informeze în prealabil </w:t>
            </w:r>
            <w:r w:rsidR="0051235C">
              <w:rPr>
                <w:sz w:val="18"/>
              </w:rPr>
              <w:t>a</w:t>
            </w:r>
            <w:r>
              <w:rPr>
                <w:sz w:val="18"/>
              </w:rPr>
              <w:t>genția</w:t>
            </w:r>
            <w:r w:rsidRPr="00E857E3">
              <w:rPr>
                <w:sz w:val="18"/>
              </w:rPr>
              <w:t xml:space="preserve"> de plasa</w:t>
            </w:r>
            <w:r>
              <w:rPr>
                <w:sz w:val="18"/>
              </w:rPr>
              <w:t>re</w:t>
            </w:r>
            <w:r w:rsidRPr="00E857E3">
              <w:rPr>
                <w:sz w:val="18"/>
              </w:rPr>
              <w:t xml:space="preserve"> dacă intenționează să transmită date unui destinatar dintr-o țară terță care nu aparține UE.</w:t>
            </w:r>
          </w:p>
          <w:p w:rsidR="00E857E3" w:rsidRDefault="00E857E3" w:rsidP="00BE7A7E">
            <w:pPr>
              <w:spacing w:before="120" w:after="120" w:line="240" w:lineRule="exact"/>
              <w:ind w:left="360"/>
              <w:rPr>
                <w:sz w:val="18"/>
              </w:rPr>
            </w:pPr>
          </w:p>
        </w:tc>
        <w:tc>
          <w:tcPr>
            <w:tcW w:w="4691" w:type="dxa"/>
            <w:shd w:val="clear" w:color="auto" w:fill="auto"/>
          </w:tcPr>
          <w:p w:rsidR="0079683C" w:rsidRDefault="0079683C">
            <w:pPr>
              <w:spacing w:before="120" w:after="120" w:line="240" w:lineRule="exact"/>
              <w:jc w:val="both"/>
              <w:textAlignment w:val="auto"/>
              <w:rPr>
                <w:sz w:val="18"/>
              </w:rPr>
            </w:pPr>
          </w:p>
        </w:tc>
      </w:tr>
    </w:tbl>
    <w:p w:rsidR="0079683C" w:rsidRDefault="0079683C">
      <w:pPr>
        <w:tabs>
          <w:tab w:val="left" w:pos="1560"/>
        </w:tabs>
        <w:spacing w:before="120" w:after="120" w:line="240" w:lineRule="exact"/>
        <w:jc w:val="both"/>
        <w:rPr>
          <w:b/>
        </w:rPr>
      </w:pPr>
    </w:p>
    <w:p w:rsidR="0079683C" w:rsidRDefault="00DC49F3" w:rsidP="00DC49F3">
      <w:pPr>
        <w:tabs>
          <w:tab w:val="left" w:pos="142"/>
        </w:tabs>
        <w:spacing w:before="120" w:after="120" w:line="240" w:lineRule="exact"/>
        <w:textAlignment w:val="auto"/>
        <w:rPr>
          <w:sz w:val="18"/>
        </w:rPr>
      </w:pPr>
      <w:r>
        <w:rPr>
          <w:sz w:val="18"/>
        </w:rPr>
        <w:t xml:space="preserve">Am luat la cunoștință anexa, </w:t>
      </w:r>
      <w:r w:rsidR="009D0324">
        <w:rPr>
          <w:sz w:val="18"/>
        </w:rPr>
        <w:t>Semnătura</w:t>
      </w:r>
      <w:r w:rsidR="00EF2E0E">
        <w:rPr>
          <w:sz w:val="18"/>
        </w:rPr>
        <w:t xml:space="preserve"> </w:t>
      </w:r>
      <w:r w:rsidR="0051235C">
        <w:rPr>
          <w:sz w:val="18"/>
        </w:rPr>
        <w:t>a</w:t>
      </w:r>
      <w:r w:rsidR="00EF2E0E">
        <w:rPr>
          <w:sz w:val="18"/>
        </w:rPr>
        <w:t>genției de plasare</w:t>
      </w:r>
      <w:r w:rsidR="009D0324">
        <w:rPr>
          <w:sz w:val="18"/>
        </w:rPr>
        <w:t>:_____________________________________________________</w:t>
      </w:r>
    </w:p>
    <w:p w:rsidR="0079683C" w:rsidRDefault="0079683C">
      <w:pPr>
        <w:tabs>
          <w:tab w:val="left" w:pos="1560"/>
        </w:tabs>
        <w:spacing w:before="120" w:after="120" w:line="240" w:lineRule="exact"/>
        <w:jc w:val="both"/>
        <w:rPr>
          <w:b/>
        </w:rPr>
      </w:pPr>
    </w:p>
    <w:sectPr w:rsidR="0079683C">
      <w:headerReference w:type="even" r:id="rId7"/>
      <w:headerReference w:type="default" r:id="rId8"/>
      <w:footerReference w:type="even" r:id="rId9"/>
      <w:footerReference w:type="default" r:id="rId10"/>
      <w:headerReference w:type="first" r:id="rId11"/>
      <w:footerReference w:type="first" r:id="rId12"/>
      <w:pgSz w:w="11907" w:h="16840" w:code="9"/>
      <w:pgMar w:top="1418" w:right="1247" w:bottom="1418" w:left="1418" w:header="737" w:footer="397" w:gutter="0"/>
      <w:cols w:space="709"/>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0849" w:rsidRDefault="00DB0849">
      <w:r>
        <w:separator/>
      </w:r>
    </w:p>
  </w:endnote>
  <w:endnote w:type="continuationSeparator" w:id="0">
    <w:p w:rsidR="00DB0849" w:rsidRDefault="00DB08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quare721 B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A7E" w:rsidRDefault="00BE7A7E">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A7E" w:rsidRDefault="00BE7A7E">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DC5" w:rsidRDefault="00535DC5" w:rsidP="00535DC5">
    <w:pPr>
      <w:pStyle w:val="Kopfzeile"/>
    </w:pPr>
  </w:p>
  <w:p w:rsidR="00535DC5" w:rsidRDefault="00535DC5" w:rsidP="00535DC5"/>
  <w:p w:rsidR="00535DC5" w:rsidRDefault="00535DC5" w:rsidP="00535DC5">
    <w:pPr>
      <w:tabs>
        <w:tab w:val="center" w:pos="4819"/>
        <w:tab w:val="right" w:pos="9071"/>
      </w:tabs>
      <w:jc w:val="center"/>
      <w:rPr>
        <w:sz w:val="18"/>
      </w:rPr>
    </w:pPr>
    <w:bookmarkStart w:id="0" w:name="_Hlk25164144"/>
    <w:bookmarkStart w:id="1" w:name="_Hlk25164145"/>
    <w:r>
      <w:rPr>
        <w:sz w:val="18"/>
      </w:rPr>
      <w:t>În pofida atenției cu care acest conținut este procesat și tradus, nu este exclusă posibilitatea unor erori. Prin urmare, este exclusă orice răspundere a camerelor de comerț pentru neglijență ușoară (cu excepția prejudiciului personal) și față de antreprenori pentru neglijență simplă.</w:t>
    </w:r>
  </w:p>
  <w:bookmarkEnd w:id="0"/>
  <w:bookmarkEnd w:id="1"/>
  <w:p w:rsidR="0079683C" w:rsidRDefault="0079683C">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0849" w:rsidRDefault="00DB0849">
      <w:r>
        <w:separator/>
      </w:r>
    </w:p>
  </w:footnote>
  <w:footnote w:type="continuationSeparator" w:id="0">
    <w:p w:rsidR="00DB0849" w:rsidRDefault="00DB08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83C" w:rsidRDefault="009D0324">
    <w:pPr>
      <w:pStyle w:val="Kopfzeile"/>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0233" o:spid="_x0000_s1026" type="#_x0000_t136" style="position:absolute;margin-left:0;margin-top:0;width:506.7pt;height:144.75pt;rotation:315;z-index:-251658752;mso-position-horizontal:center;mso-position-horizontal-relative:margin;mso-position-vertical:center;mso-position-vertical-relative:margin" o:allowincell="f" fillcolor="silver" stroked="f">
          <v:fill opacity=".5"/>
          <v:textpath style="font-family:&quot;Arial&quot;;font-size:1pt" string="MODEL"/>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83C" w:rsidRDefault="009D0324">
    <w:pPr>
      <w:pStyle w:val="Kopfzeile"/>
      <w:ind w:right="170"/>
      <w:jc w:val="center"/>
      <w:rPr>
        <w:rStyle w:val="Seitenzahl"/>
        <w:rFonts w:cs="Arial"/>
        <w:sz w:val="18"/>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0234" o:spid="_x0000_s1027" type="#_x0000_t136" style="position:absolute;left:0;text-align:left;margin-left:0;margin-top:0;width:506.7pt;height:144.75pt;rotation:315;z-index:-251657728;mso-position-horizontal:center;mso-position-horizontal-relative:margin;mso-position-vertical:center;mso-position-vertical-relative:margin" o:allowincell="f" fillcolor="silver" stroked="f">
          <v:fill opacity=".5"/>
          <v:textpath style="font-family:&quot;Arial&quot;;font-size:1pt" string="MODEL"/>
          <w10:wrap anchorx="margin" anchory="margin"/>
        </v:shape>
      </w:pict>
    </w:r>
    <w:r>
      <w:rPr>
        <w:sz w:val="18"/>
      </w:rPr>
      <w:t xml:space="preserve">- </w:t>
    </w:r>
    <w:r w:rsidR="006139F8">
      <w:rPr>
        <w:rStyle w:val="Seitenzahl"/>
        <w:rFonts w:cs="Arial"/>
        <w:sz w:val="18"/>
      </w:rPr>
      <w:fldChar w:fldCharType="begin"/>
    </w:r>
    <w:r w:rsidR="006139F8">
      <w:rPr>
        <w:rStyle w:val="Seitenzahl"/>
        <w:rFonts w:cs="Arial"/>
        <w:sz w:val="18"/>
        <w:szCs w:val="18"/>
      </w:rPr>
      <w:instrText xml:space="preserve"> PAGE </w:instrText>
    </w:r>
    <w:r w:rsidR="006139F8">
      <w:rPr>
        <w:rStyle w:val="Seitenzahl"/>
        <w:rFonts w:cs="Arial"/>
        <w:sz w:val="18"/>
        <w:szCs w:val="18"/>
      </w:rPr>
      <w:fldChar w:fldCharType="separate"/>
    </w:r>
    <w:r w:rsidR="00DD47EC">
      <w:rPr>
        <w:rStyle w:val="Seitenzahl"/>
        <w:rFonts w:cs="Arial"/>
        <w:noProof/>
        <w:sz w:val="18"/>
        <w:szCs w:val="18"/>
      </w:rPr>
      <w:t>2</w:t>
    </w:r>
    <w:r w:rsidR="006139F8">
      <w:rPr>
        <w:rStyle w:val="Seitenzahl"/>
        <w:rFonts w:cs="Arial"/>
        <w:sz w:val="18"/>
        <w:szCs w:val="18"/>
      </w:rPr>
      <w:fldChar w:fldCharType="end"/>
    </w:r>
    <w:r>
      <w:rPr>
        <w:rStyle w:val="Seitenzahl"/>
        <w:rFonts w:cs="Arial"/>
        <w:sz w:val="18"/>
      </w:rPr>
      <w:t xml:space="preserve"> -</w:t>
    </w:r>
  </w:p>
  <w:p w:rsidR="0079683C" w:rsidRDefault="0079683C">
    <w:pPr>
      <w:pStyle w:val="Kopfzeile"/>
      <w:jc w:val="center"/>
      <w:rPr>
        <w:sz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83C" w:rsidRDefault="009D0324">
    <w:pPr>
      <w:pStyle w:val="Kopfzeile"/>
      <w:tabs>
        <w:tab w:val="clear" w:pos="4819"/>
        <w:tab w:val="clear" w:pos="9071"/>
        <w:tab w:val="left" w:pos="1560"/>
      </w:tabs>
      <w:spacing w:line="340" w:lineRule="exact"/>
      <w:ind w:left="1560" w:hanging="1560"/>
      <w:jc w:val="right"/>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0232" o:spid="_x0000_s1025" type="#_x0000_t136" style="position:absolute;left:0;text-align:left;margin-left:0;margin-top:0;width:506.7pt;height:144.75pt;rotation:315;z-index:-251659776;mso-position-horizontal:center;mso-position-horizontal-relative:margin;mso-position-vertical:center;mso-position-vertical-relative:margin" o:allowincell="f" fillcolor="silver" stroked="f">
          <v:fill opacity=".5"/>
          <v:textpath style="font-family:&quot;Arial&quot;;font-size:1pt" string="MODEL"/>
          <w10:wrap anchorx="margin" anchory="margin"/>
        </v:shape>
      </w:pict>
    </w:r>
    <w:r w:rsidR="00535DC5">
      <w:t>0</w:t>
    </w:r>
    <w:r w:rsidR="0022793F">
      <w:t>5</w:t>
    </w:r>
    <w:r w:rsidR="00535DC5">
      <w:t>/202</w:t>
    </w:r>
    <w:r w:rsidR="0022793F">
      <w:t>5</w:t>
    </w:r>
  </w:p>
  <w:p w:rsidR="0079683C" w:rsidRDefault="009D0324">
    <w:pPr>
      <w:pStyle w:val="Kopfzeile"/>
      <w:tabs>
        <w:tab w:val="clear" w:pos="9071"/>
      </w:tabs>
      <w:ind w:right="28"/>
      <w:jc w:val="right"/>
      <w:rPr>
        <w:rFonts w:ascii="Square721 BT" w:hAnsi="Square721 BT" w:cs="Square721 BT"/>
        <w:smallCaps/>
        <w:color w:val="808080"/>
        <w:sz w:val="32"/>
      </w:rPr>
    </w:pPr>
    <w:r>
      <w:rPr>
        <w:rFonts w:ascii="Square721 BT" w:hAnsi="Square721 BT" w:cs="Square721 BT"/>
        <w:smallCaps/>
        <w:color w:val="808080"/>
        <w:sz w:val="32"/>
      </w:rPr>
      <w:t xml:space="preserve"> </w:t>
    </w:r>
  </w:p>
  <w:p w:rsidR="0079683C" w:rsidRDefault="0079683C">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66606"/>
    <w:multiLevelType w:val="hybridMultilevel"/>
    <w:tmpl w:val="1240871E"/>
    <w:lvl w:ilvl="0" w:tplc="FEF6E65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9F75DCF"/>
    <w:multiLevelType w:val="hybridMultilevel"/>
    <w:tmpl w:val="C2829A1A"/>
    <w:lvl w:ilvl="0" w:tplc="4DB0CFEA">
      <w:start w:val="1"/>
      <w:numFmt w:val="decimal"/>
      <w:lvlText w:val="%1."/>
      <w:lvlJc w:val="left"/>
      <w:pPr>
        <w:ind w:left="1080" w:hanging="360"/>
      </w:p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abstractNum w:abstractNumId="2">
    <w:nsid w:val="1BF673D6"/>
    <w:multiLevelType w:val="hybridMultilevel"/>
    <w:tmpl w:val="47B2069C"/>
    <w:lvl w:ilvl="0" w:tplc="838AEDD2">
      <w:start w:val="1"/>
      <w:numFmt w:val="decimal"/>
      <w:lvlText w:val="%1."/>
      <w:lvlJc w:val="left"/>
      <w:pPr>
        <w:tabs>
          <w:tab w:val="num" w:pos="397"/>
        </w:tabs>
        <w:ind w:left="397" w:hanging="397"/>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3">
    <w:nsid w:val="2C9929CD"/>
    <w:multiLevelType w:val="hybridMultilevel"/>
    <w:tmpl w:val="E8B050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06552C1"/>
    <w:multiLevelType w:val="hybridMultilevel"/>
    <w:tmpl w:val="09E850D0"/>
    <w:lvl w:ilvl="0" w:tplc="0407000F">
      <w:start w:val="1"/>
      <w:numFmt w:val="decimal"/>
      <w:lvlText w:val="%1."/>
      <w:lvlJc w:val="left"/>
      <w:pPr>
        <w:ind w:left="1210" w:hanging="360"/>
      </w:pPr>
    </w:lvl>
    <w:lvl w:ilvl="1" w:tplc="04070019" w:tentative="1">
      <w:start w:val="1"/>
      <w:numFmt w:val="lowerLetter"/>
      <w:lvlText w:val="%2."/>
      <w:lvlJc w:val="left"/>
      <w:pPr>
        <w:ind w:left="1930" w:hanging="360"/>
      </w:pPr>
    </w:lvl>
    <w:lvl w:ilvl="2" w:tplc="0407001B" w:tentative="1">
      <w:start w:val="1"/>
      <w:numFmt w:val="lowerRoman"/>
      <w:lvlText w:val="%3."/>
      <w:lvlJc w:val="right"/>
      <w:pPr>
        <w:ind w:left="2650" w:hanging="180"/>
      </w:pPr>
    </w:lvl>
    <w:lvl w:ilvl="3" w:tplc="0407000F" w:tentative="1">
      <w:start w:val="1"/>
      <w:numFmt w:val="decimal"/>
      <w:lvlText w:val="%4."/>
      <w:lvlJc w:val="left"/>
      <w:pPr>
        <w:ind w:left="3370" w:hanging="360"/>
      </w:pPr>
    </w:lvl>
    <w:lvl w:ilvl="4" w:tplc="04070019" w:tentative="1">
      <w:start w:val="1"/>
      <w:numFmt w:val="lowerLetter"/>
      <w:lvlText w:val="%5."/>
      <w:lvlJc w:val="left"/>
      <w:pPr>
        <w:ind w:left="4090" w:hanging="360"/>
      </w:pPr>
    </w:lvl>
    <w:lvl w:ilvl="5" w:tplc="0407001B" w:tentative="1">
      <w:start w:val="1"/>
      <w:numFmt w:val="lowerRoman"/>
      <w:lvlText w:val="%6."/>
      <w:lvlJc w:val="right"/>
      <w:pPr>
        <w:ind w:left="4810" w:hanging="180"/>
      </w:pPr>
    </w:lvl>
    <w:lvl w:ilvl="6" w:tplc="0407000F" w:tentative="1">
      <w:start w:val="1"/>
      <w:numFmt w:val="decimal"/>
      <w:lvlText w:val="%7."/>
      <w:lvlJc w:val="left"/>
      <w:pPr>
        <w:ind w:left="5530" w:hanging="360"/>
      </w:pPr>
    </w:lvl>
    <w:lvl w:ilvl="7" w:tplc="04070019" w:tentative="1">
      <w:start w:val="1"/>
      <w:numFmt w:val="lowerLetter"/>
      <w:lvlText w:val="%8."/>
      <w:lvlJc w:val="left"/>
      <w:pPr>
        <w:ind w:left="6250" w:hanging="360"/>
      </w:pPr>
    </w:lvl>
    <w:lvl w:ilvl="8" w:tplc="0407001B" w:tentative="1">
      <w:start w:val="1"/>
      <w:numFmt w:val="lowerRoman"/>
      <w:lvlText w:val="%9."/>
      <w:lvlJc w:val="right"/>
      <w:pPr>
        <w:ind w:left="6970" w:hanging="180"/>
      </w:pPr>
    </w:lvl>
  </w:abstractNum>
  <w:abstractNum w:abstractNumId="5">
    <w:nsid w:val="3A481276"/>
    <w:multiLevelType w:val="hybridMultilevel"/>
    <w:tmpl w:val="F496AA46"/>
    <w:lvl w:ilvl="0" w:tplc="D56E98A4">
      <w:start w:val="5"/>
      <w:numFmt w:val="upperLetter"/>
      <w:lvlText w:val="%1."/>
      <w:lvlJc w:val="left"/>
      <w:pPr>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3FFA0B04"/>
    <w:multiLevelType w:val="hybridMultilevel"/>
    <w:tmpl w:val="B61E52CA"/>
    <w:lvl w:ilvl="0" w:tplc="33D85274">
      <w:start w:val="4"/>
      <w:numFmt w:val="upperLetter"/>
      <w:lvlText w:val="%1."/>
      <w:lvlJc w:val="left"/>
      <w:pPr>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41201BAF"/>
    <w:multiLevelType w:val="hybridMultilevel"/>
    <w:tmpl w:val="7FD0B478"/>
    <w:lvl w:ilvl="0" w:tplc="3CC0FFC2">
      <w:start w:val="2"/>
      <w:numFmt w:val="upperLetter"/>
      <w:lvlText w:val="%1."/>
      <w:lvlJc w:val="left"/>
      <w:pPr>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435B41BF"/>
    <w:multiLevelType w:val="hybridMultilevel"/>
    <w:tmpl w:val="1EAC1468"/>
    <w:lvl w:ilvl="0" w:tplc="603C4C5A">
      <w:start w:val="1"/>
      <w:numFmt w:val="bullet"/>
      <w:pStyle w:val="Standard2"/>
      <w:lvlText w:val="-"/>
      <w:lvlJc w:val="left"/>
      <w:pPr>
        <w:tabs>
          <w:tab w:val="num" w:pos="397"/>
        </w:tabs>
        <w:ind w:left="397" w:hanging="397"/>
      </w:pPr>
      <w:rPr>
        <w:rFonts w:ascii="Arial" w:hAnsi="Arial" w:hint="default"/>
        <w:sz w:val="16"/>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9">
    <w:nsid w:val="4A2710EA"/>
    <w:multiLevelType w:val="hybridMultilevel"/>
    <w:tmpl w:val="6A026F2A"/>
    <w:lvl w:ilvl="0" w:tplc="DF06A1B4">
      <w:start w:val="1"/>
      <w:numFmt w:val="upperLetter"/>
      <w:lvlText w:val="%1."/>
      <w:lvlJc w:val="left"/>
      <w:pPr>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4B787F5F"/>
    <w:multiLevelType w:val="hybridMultilevel"/>
    <w:tmpl w:val="D0BEC8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516F5B64"/>
    <w:multiLevelType w:val="hybridMultilevel"/>
    <w:tmpl w:val="8A3A5158"/>
    <w:lvl w:ilvl="0" w:tplc="45E0FE62">
      <w:start w:val="3"/>
      <w:numFmt w:val="upperLetter"/>
      <w:lvlText w:val="%1."/>
      <w:lvlJc w:val="left"/>
      <w:pPr>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5BFA542A"/>
    <w:multiLevelType w:val="hybridMultilevel"/>
    <w:tmpl w:val="118CA6A8"/>
    <w:lvl w:ilvl="0" w:tplc="CB9A7A06">
      <w:start w:val="7"/>
      <w:numFmt w:val="upperLetter"/>
      <w:lvlText w:val="%1."/>
      <w:lvlJc w:val="left"/>
      <w:pPr>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71673BD2"/>
    <w:multiLevelType w:val="hybridMultilevel"/>
    <w:tmpl w:val="66ECC1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77903270"/>
    <w:multiLevelType w:val="hybridMultilevel"/>
    <w:tmpl w:val="44D4EFCE"/>
    <w:lvl w:ilvl="0" w:tplc="F31AECC6">
      <w:start w:val="6"/>
      <w:numFmt w:val="upperLetter"/>
      <w:lvlText w:val="%1."/>
      <w:lvlJc w:val="left"/>
      <w:pPr>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8"/>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4"/>
  </w:num>
  <w:num w:numId="6">
    <w:abstractNumId w:val="10"/>
  </w:num>
  <w:num w:numId="7">
    <w:abstractNumId w:val="3"/>
  </w:num>
  <w:num w:numId="8">
    <w:abstractNumId w:val="1"/>
  </w:num>
  <w:num w:numId="9">
    <w:abstractNumId w:val="13"/>
  </w:num>
  <w:num w:numId="10">
    <w:abstractNumId w:val="0"/>
  </w:num>
  <w:num w:numId="11">
    <w:abstractNumId w:val="7"/>
  </w:num>
  <w:num w:numId="12">
    <w:abstractNumId w:val="11"/>
  </w:num>
  <w:num w:numId="13">
    <w:abstractNumId w:val="6"/>
  </w:num>
  <w:num w:numId="14">
    <w:abstractNumId w:val="5"/>
  </w:num>
  <w:num w:numId="15">
    <w:abstractNumId w:val="14"/>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stylePaneFormatFilter w:val="3F01"/>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3074"/>
    <o:shapelayout v:ext="edit">
      <o:idmap v:ext="edit" data="1"/>
    </o:shapelayout>
  </w:hdrShapeDefaults>
  <w:footnotePr>
    <w:footnote w:id="-1"/>
    <w:footnote w:id="0"/>
  </w:footnotePr>
  <w:endnotePr>
    <w:endnote w:id="-1"/>
    <w:endnote w:id="0"/>
  </w:endnotePr>
  <w:compat/>
  <w:rsids>
    <w:rsidRoot w:val="006139F8"/>
    <w:rsid w:val="000044D9"/>
    <w:rsid w:val="0001012E"/>
    <w:rsid w:val="00016862"/>
    <w:rsid w:val="00054F01"/>
    <w:rsid w:val="00086B05"/>
    <w:rsid w:val="000C4E26"/>
    <w:rsid w:val="000F0B17"/>
    <w:rsid w:val="00104DB1"/>
    <w:rsid w:val="001217F3"/>
    <w:rsid w:val="0015417A"/>
    <w:rsid w:val="0016135F"/>
    <w:rsid w:val="001A4A13"/>
    <w:rsid w:val="001B4F43"/>
    <w:rsid w:val="001E0D46"/>
    <w:rsid w:val="001F78F9"/>
    <w:rsid w:val="00210991"/>
    <w:rsid w:val="0022793F"/>
    <w:rsid w:val="00243649"/>
    <w:rsid w:val="002500A4"/>
    <w:rsid w:val="00257460"/>
    <w:rsid w:val="00334DEA"/>
    <w:rsid w:val="003436EE"/>
    <w:rsid w:val="00345B47"/>
    <w:rsid w:val="003468D0"/>
    <w:rsid w:val="00384B97"/>
    <w:rsid w:val="003B7A8D"/>
    <w:rsid w:val="003D195D"/>
    <w:rsid w:val="003D1BA7"/>
    <w:rsid w:val="003F2EE7"/>
    <w:rsid w:val="003F2EF5"/>
    <w:rsid w:val="00413BFF"/>
    <w:rsid w:val="004450D1"/>
    <w:rsid w:val="00445EFE"/>
    <w:rsid w:val="0048699F"/>
    <w:rsid w:val="004A0C58"/>
    <w:rsid w:val="004B1AC2"/>
    <w:rsid w:val="004B3056"/>
    <w:rsid w:val="004D5C6E"/>
    <w:rsid w:val="00501082"/>
    <w:rsid w:val="00502236"/>
    <w:rsid w:val="0051235C"/>
    <w:rsid w:val="00522C2B"/>
    <w:rsid w:val="00524182"/>
    <w:rsid w:val="0052657B"/>
    <w:rsid w:val="00535DC5"/>
    <w:rsid w:val="00537E7A"/>
    <w:rsid w:val="00546467"/>
    <w:rsid w:val="00591F24"/>
    <w:rsid w:val="00595868"/>
    <w:rsid w:val="00605FEF"/>
    <w:rsid w:val="006139F8"/>
    <w:rsid w:val="006536A0"/>
    <w:rsid w:val="006600DA"/>
    <w:rsid w:val="006B2BC0"/>
    <w:rsid w:val="006C7298"/>
    <w:rsid w:val="00703BE5"/>
    <w:rsid w:val="007049F5"/>
    <w:rsid w:val="0075082E"/>
    <w:rsid w:val="007604C2"/>
    <w:rsid w:val="00777647"/>
    <w:rsid w:val="007804D4"/>
    <w:rsid w:val="0079683C"/>
    <w:rsid w:val="00797D45"/>
    <w:rsid w:val="007C3156"/>
    <w:rsid w:val="007C4E6C"/>
    <w:rsid w:val="007D567D"/>
    <w:rsid w:val="00821D70"/>
    <w:rsid w:val="00844C4B"/>
    <w:rsid w:val="008706FC"/>
    <w:rsid w:val="008A628D"/>
    <w:rsid w:val="008D1727"/>
    <w:rsid w:val="008D5F67"/>
    <w:rsid w:val="008E0492"/>
    <w:rsid w:val="008F5728"/>
    <w:rsid w:val="009039D8"/>
    <w:rsid w:val="00935723"/>
    <w:rsid w:val="009665F5"/>
    <w:rsid w:val="00983E57"/>
    <w:rsid w:val="009D0324"/>
    <w:rsid w:val="00A36474"/>
    <w:rsid w:val="00A46D13"/>
    <w:rsid w:val="00A52CF7"/>
    <w:rsid w:val="00A54E8E"/>
    <w:rsid w:val="00A82055"/>
    <w:rsid w:val="00AC1EBF"/>
    <w:rsid w:val="00AC444A"/>
    <w:rsid w:val="00AD56D1"/>
    <w:rsid w:val="00B0404F"/>
    <w:rsid w:val="00B36B39"/>
    <w:rsid w:val="00B54D66"/>
    <w:rsid w:val="00B61C3B"/>
    <w:rsid w:val="00B87BC6"/>
    <w:rsid w:val="00BB1BC7"/>
    <w:rsid w:val="00BB381B"/>
    <w:rsid w:val="00BB48FE"/>
    <w:rsid w:val="00BE5965"/>
    <w:rsid w:val="00BE7A7E"/>
    <w:rsid w:val="00BF67E8"/>
    <w:rsid w:val="00C019C5"/>
    <w:rsid w:val="00C4638F"/>
    <w:rsid w:val="00C53223"/>
    <w:rsid w:val="00C662C2"/>
    <w:rsid w:val="00C76764"/>
    <w:rsid w:val="00D01922"/>
    <w:rsid w:val="00D10F9D"/>
    <w:rsid w:val="00D24E3C"/>
    <w:rsid w:val="00D509B4"/>
    <w:rsid w:val="00D60507"/>
    <w:rsid w:val="00D74A86"/>
    <w:rsid w:val="00D87666"/>
    <w:rsid w:val="00DB0849"/>
    <w:rsid w:val="00DB2AA8"/>
    <w:rsid w:val="00DB40C8"/>
    <w:rsid w:val="00DC49F3"/>
    <w:rsid w:val="00DD3BA0"/>
    <w:rsid w:val="00DD47EC"/>
    <w:rsid w:val="00E21DB1"/>
    <w:rsid w:val="00E263D7"/>
    <w:rsid w:val="00E6577A"/>
    <w:rsid w:val="00E857E3"/>
    <w:rsid w:val="00E90E30"/>
    <w:rsid w:val="00EB0B91"/>
    <w:rsid w:val="00EC5945"/>
    <w:rsid w:val="00EF2E0E"/>
    <w:rsid w:val="00F47510"/>
    <w:rsid w:val="00F63390"/>
    <w:rsid w:val="00F86CB2"/>
    <w:rsid w:val="00FE0AF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endnote reference"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pPr>
      <w:overflowPunct w:val="0"/>
      <w:autoSpaceDE w:val="0"/>
      <w:autoSpaceDN w:val="0"/>
      <w:adjustRightInd w:val="0"/>
      <w:textAlignment w:val="baseline"/>
    </w:pPr>
    <w:rPr>
      <w:rFonts w:ascii="Arial" w:hAnsi="Arial" w:cs="Arial"/>
      <w:sz w:val="22"/>
      <w:szCs w:val="22"/>
      <w:lang w:val="ro-RO"/>
    </w:rPr>
  </w:style>
  <w:style w:type="paragraph" w:styleId="berschrift1">
    <w:name w:val="heading 1"/>
    <w:basedOn w:val="Standard"/>
    <w:link w:val="berschrift1Zchn"/>
    <w:uiPriority w:val="99"/>
    <w:qFormat/>
    <w:pPr>
      <w:keepNext/>
      <w:keepLines/>
      <w:pageBreakBefore/>
      <w:spacing w:before="480" w:after="240" w:line="280" w:lineRule="atLeast"/>
      <w:outlineLvl w:val="0"/>
    </w:pPr>
    <w:rPr>
      <w:b/>
      <w:bCs/>
      <w:sz w:val="32"/>
      <w:szCs w:val="32"/>
    </w:rPr>
  </w:style>
  <w:style w:type="paragraph" w:styleId="berschrift2">
    <w:name w:val="heading 2"/>
    <w:basedOn w:val="berschrift1"/>
    <w:next w:val="berschrift3"/>
    <w:link w:val="berschrift2Zchn"/>
    <w:uiPriority w:val="99"/>
    <w:qFormat/>
    <w:pPr>
      <w:pageBreakBefore w:val="0"/>
      <w:spacing w:before="240" w:after="120"/>
      <w:outlineLvl w:val="1"/>
    </w:pPr>
    <w:rPr>
      <w:sz w:val="28"/>
      <w:szCs w:val="28"/>
    </w:rPr>
  </w:style>
  <w:style w:type="paragraph" w:styleId="berschrift3">
    <w:name w:val="heading 3"/>
    <w:basedOn w:val="berschrift2"/>
    <w:next w:val="Standard"/>
    <w:link w:val="berschrift3Zchn"/>
    <w:uiPriority w:val="99"/>
    <w:qFormat/>
    <w:pPr>
      <w:keepNext w:val="0"/>
      <w:spacing w:after="240" w:line="240" w:lineRule="atLeast"/>
      <w:outlineLvl w:val="2"/>
    </w:pPr>
    <w:rPr>
      <w:sz w:val="26"/>
      <w:szCs w:val="26"/>
    </w:rPr>
  </w:style>
  <w:style w:type="paragraph" w:styleId="berschrift4">
    <w:name w:val="heading 4"/>
    <w:basedOn w:val="berschrift3"/>
    <w:next w:val="Standard"/>
    <w:link w:val="berschrift4Zchn"/>
    <w:uiPriority w:val="99"/>
    <w:qFormat/>
    <w:pPr>
      <w:spacing w:line="240" w:lineRule="auto"/>
      <w:outlineLvl w:val="3"/>
    </w:pPr>
    <w:rPr>
      <w:sz w:val="20"/>
      <w:szCs w:val="20"/>
    </w:rPr>
  </w:style>
  <w:style w:type="paragraph" w:styleId="berschrift5">
    <w:name w:val="heading 5"/>
    <w:basedOn w:val="Standard"/>
    <w:next w:val="Standardeinzug"/>
    <w:link w:val="berschrift5Zchn"/>
    <w:uiPriority w:val="99"/>
    <w:qFormat/>
    <w:pPr>
      <w:ind w:left="708"/>
      <w:outlineLvl w:val="4"/>
    </w:pPr>
    <w:rPr>
      <w:rFonts w:ascii="Courier" w:hAnsi="Courier" w:cs="Courier"/>
      <w:b/>
      <w:bCs/>
    </w:rPr>
  </w:style>
  <w:style w:type="paragraph" w:styleId="berschrift6">
    <w:name w:val="heading 6"/>
    <w:basedOn w:val="Standard"/>
    <w:next w:val="Standardeinzug"/>
    <w:link w:val="berschrift6Zchn"/>
    <w:uiPriority w:val="99"/>
    <w:qFormat/>
    <w:pPr>
      <w:ind w:left="708"/>
      <w:outlineLvl w:val="5"/>
    </w:pPr>
    <w:rPr>
      <w:rFonts w:ascii="Courier" w:hAnsi="Courier" w:cs="Courier"/>
      <w:u w:val="single"/>
    </w:rPr>
  </w:style>
  <w:style w:type="paragraph" w:styleId="berschrift7">
    <w:name w:val="heading 7"/>
    <w:basedOn w:val="Standard"/>
    <w:next w:val="Standardeinzug"/>
    <w:link w:val="berschrift7Zchn"/>
    <w:uiPriority w:val="99"/>
    <w:qFormat/>
    <w:pPr>
      <w:ind w:left="708"/>
      <w:outlineLvl w:val="6"/>
    </w:pPr>
    <w:rPr>
      <w:rFonts w:ascii="Courier" w:hAnsi="Courier" w:cs="Courier"/>
      <w:i/>
      <w:iCs/>
    </w:rPr>
  </w:style>
  <w:style w:type="paragraph" w:styleId="berschrift8">
    <w:name w:val="heading 8"/>
    <w:basedOn w:val="Standard"/>
    <w:next w:val="Standardeinzug"/>
    <w:link w:val="berschrift8Zchn"/>
    <w:uiPriority w:val="99"/>
    <w:qFormat/>
    <w:pPr>
      <w:ind w:left="708"/>
      <w:outlineLvl w:val="7"/>
    </w:pPr>
    <w:rPr>
      <w:rFonts w:ascii="Courier" w:hAnsi="Courier" w:cs="Courier"/>
      <w:i/>
      <w:iCs/>
    </w:rPr>
  </w:style>
  <w:style w:type="paragraph" w:styleId="berschrift9">
    <w:name w:val="heading 9"/>
    <w:basedOn w:val="Standard"/>
    <w:next w:val="Standardeinzug"/>
    <w:link w:val="berschrift9Zchn"/>
    <w:uiPriority w:val="99"/>
    <w:qFormat/>
    <w:pPr>
      <w:ind w:left="708"/>
      <w:outlineLvl w:val="8"/>
    </w:pPr>
    <w:rPr>
      <w:rFonts w:ascii="Courier" w:hAnsi="Courier" w:cs="Courier"/>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eastAsia="Times New Roman" w:hAnsi="Cambria" w:cs="Times New Roman"/>
      <w:b/>
      <w:bCs/>
      <w:kern w:val="32"/>
      <w:sz w:val="32"/>
      <w:szCs w:val="32"/>
      <w:lang w:eastAsia="de-DE"/>
    </w:rPr>
  </w:style>
  <w:style w:type="character" w:customStyle="1" w:styleId="berschrift2Zchn">
    <w:name w:val="Überschrift 2 Zchn"/>
    <w:link w:val="berschrift2"/>
    <w:uiPriority w:val="9"/>
    <w:semiHidden/>
    <w:locked/>
    <w:rPr>
      <w:rFonts w:ascii="Cambria" w:eastAsia="Times New Roman" w:hAnsi="Cambria" w:cs="Times New Roman"/>
      <w:b/>
      <w:bCs/>
      <w:i/>
      <w:iCs/>
      <w:sz w:val="28"/>
      <w:szCs w:val="28"/>
      <w:lang w:eastAsia="de-DE"/>
    </w:rPr>
  </w:style>
  <w:style w:type="character" w:customStyle="1" w:styleId="berschrift3Zchn">
    <w:name w:val="Überschrift 3 Zchn"/>
    <w:link w:val="berschrift3"/>
    <w:uiPriority w:val="9"/>
    <w:semiHidden/>
    <w:locked/>
    <w:rPr>
      <w:rFonts w:ascii="Cambria" w:eastAsia="Times New Roman" w:hAnsi="Cambria" w:cs="Times New Roman"/>
      <w:b/>
      <w:bCs/>
      <w:sz w:val="26"/>
      <w:szCs w:val="26"/>
      <w:lang w:eastAsia="de-DE"/>
    </w:rPr>
  </w:style>
  <w:style w:type="character" w:customStyle="1" w:styleId="berschrift4Zchn">
    <w:name w:val="Überschrift 4 Zchn"/>
    <w:link w:val="berschrift4"/>
    <w:uiPriority w:val="9"/>
    <w:semiHidden/>
    <w:locked/>
    <w:rPr>
      <w:rFonts w:ascii="Calibri" w:eastAsia="Times New Roman" w:hAnsi="Calibri" w:cs="Times New Roman"/>
      <w:b/>
      <w:bCs/>
      <w:sz w:val="28"/>
      <w:szCs w:val="28"/>
      <w:lang w:eastAsia="de-DE"/>
    </w:rPr>
  </w:style>
  <w:style w:type="character" w:customStyle="1" w:styleId="berschrift5Zchn">
    <w:name w:val="Überschrift 5 Zchn"/>
    <w:link w:val="berschrift5"/>
    <w:uiPriority w:val="9"/>
    <w:semiHidden/>
    <w:locked/>
    <w:rPr>
      <w:rFonts w:ascii="Calibri" w:eastAsia="Times New Roman" w:hAnsi="Calibri" w:cs="Times New Roman"/>
      <w:b/>
      <w:bCs/>
      <w:i/>
      <w:iCs/>
      <w:sz w:val="26"/>
      <w:szCs w:val="26"/>
      <w:lang w:eastAsia="de-DE"/>
    </w:rPr>
  </w:style>
  <w:style w:type="character" w:customStyle="1" w:styleId="berschrift6Zchn">
    <w:name w:val="Überschrift 6 Zchn"/>
    <w:link w:val="berschrift6"/>
    <w:uiPriority w:val="9"/>
    <w:semiHidden/>
    <w:locked/>
    <w:rPr>
      <w:rFonts w:ascii="Calibri" w:eastAsia="Times New Roman" w:hAnsi="Calibri" w:cs="Times New Roman"/>
      <w:b/>
      <w:bCs/>
      <w:lang w:eastAsia="de-DE"/>
    </w:rPr>
  </w:style>
  <w:style w:type="character" w:customStyle="1" w:styleId="berschrift7Zchn">
    <w:name w:val="Überschrift 7 Zchn"/>
    <w:link w:val="berschrift7"/>
    <w:uiPriority w:val="9"/>
    <w:semiHidden/>
    <w:locked/>
    <w:rPr>
      <w:rFonts w:ascii="Calibri" w:eastAsia="Times New Roman" w:hAnsi="Calibri" w:cs="Times New Roman"/>
      <w:sz w:val="24"/>
      <w:szCs w:val="24"/>
      <w:lang w:eastAsia="de-DE"/>
    </w:rPr>
  </w:style>
  <w:style w:type="character" w:customStyle="1" w:styleId="berschrift8Zchn">
    <w:name w:val="Überschrift 8 Zchn"/>
    <w:link w:val="berschrift8"/>
    <w:uiPriority w:val="9"/>
    <w:semiHidden/>
    <w:locked/>
    <w:rPr>
      <w:rFonts w:ascii="Calibri" w:eastAsia="Times New Roman" w:hAnsi="Calibri" w:cs="Times New Roman"/>
      <w:i/>
      <w:iCs/>
      <w:sz w:val="24"/>
      <w:szCs w:val="24"/>
      <w:lang w:eastAsia="de-DE"/>
    </w:rPr>
  </w:style>
  <w:style w:type="character" w:customStyle="1" w:styleId="berschrift9Zchn">
    <w:name w:val="Überschrift 9 Zchn"/>
    <w:link w:val="berschrift9"/>
    <w:uiPriority w:val="9"/>
    <w:semiHidden/>
    <w:locked/>
    <w:rPr>
      <w:rFonts w:ascii="Cambria" w:eastAsia="Times New Roman" w:hAnsi="Cambria" w:cs="Times New Roman"/>
      <w:lang w:eastAsia="de-DE"/>
    </w:rPr>
  </w:style>
  <w:style w:type="paragraph" w:styleId="Kopfzeile">
    <w:name w:val="header"/>
    <w:basedOn w:val="Standard"/>
    <w:link w:val="KopfzeileZchn"/>
    <w:uiPriority w:val="99"/>
    <w:pPr>
      <w:tabs>
        <w:tab w:val="center" w:pos="4819"/>
        <w:tab w:val="right" w:pos="9071"/>
      </w:tabs>
    </w:pPr>
  </w:style>
  <w:style w:type="character" w:customStyle="1" w:styleId="KopfzeileZchn">
    <w:name w:val="Kopfzeile Zchn"/>
    <w:link w:val="Kopfzeile"/>
    <w:uiPriority w:val="99"/>
    <w:semiHidden/>
    <w:locked/>
    <w:rPr>
      <w:rFonts w:ascii="Arial" w:hAnsi="Arial" w:cs="Arial"/>
      <w:lang w:eastAsia="de-DE"/>
    </w:rPr>
  </w:style>
  <w:style w:type="paragraph" w:styleId="Fuzeile">
    <w:name w:val="footer"/>
    <w:basedOn w:val="Standard"/>
    <w:link w:val="FuzeileZchn"/>
    <w:uiPriority w:val="99"/>
    <w:pPr>
      <w:tabs>
        <w:tab w:val="center" w:pos="4819"/>
        <w:tab w:val="right" w:pos="9071"/>
      </w:tabs>
    </w:pPr>
    <w:rPr>
      <w:rFonts w:ascii="Courier New" w:hAnsi="Courier New" w:cs="Courier New"/>
    </w:rPr>
  </w:style>
  <w:style w:type="character" w:customStyle="1" w:styleId="FuzeileZchn">
    <w:name w:val="Fußzeile Zchn"/>
    <w:link w:val="Fuzeile"/>
    <w:uiPriority w:val="99"/>
    <w:semiHidden/>
    <w:locked/>
    <w:rPr>
      <w:rFonts w:ascii="Arial" w:hAnsi="Arial" w:cs="Arial"/>
      <w:lang w:eastAsia="de-DE"/>
    </w:rPr>
  </w:style>
  <w:style w:type="paragraph" w:styleId="Funotentext">
    <w:name w:val="footnote text"/>
    <w:basedOn w:val="Standard"/>
    <w:link w:val="FunotentextZchn"/>
    <w:uiPriority w:val="99"/>
    <w:semiHidden/>
  </w:style>
  <w:style w:type="character" w:customStyle="1" w:styleId="FunotentextZchn">
    <w:name w:val="Fußnotentext Zchn"/>
    <w:link w:val="Funotentext"/>
    <w:uiPriority w:val="99"/>
    <w:semiHidden/>
    <w:locked/>
    <w:rPr>
      <w:rFonts w:ascii="Arial" w:hAnsi="Arial" w:cs="Arial"/>
      <w:sz w:val="20"/>
      <w:szCs w:val="20"/>
      <w:lang w:eastAsia="de-DE"/>
    </w:rPr>
  </w:style>
  <w:style w:type="character" w:styleId="Funotenzeichen">
    <w:name w:val="footnote reference"/>
    <w:uiPriority w:val="99"/>
    <w:semiHidden/>
    <w:rPr>
      <w:rFonts w:cs="Times New Roman"/>
      <w:position w:val="6"/>
      <w:sz w:val="16"/>
      <w:szCs w:val="16"/>
    </w:rPr>
  </w:style>
  <w:style w:type="paragraph" w:styleId="Standardeinzug">
    <w:name w:val="Normal Indent"/>
    <w:basedOn w:val="Standard"/>
    <w:uiPriority w:val="99"/>
    <w:pPr>
      <w:spacing w:before="240" w:line="340" w:lineRule="exact"/>
      <w:jc w:val="both"/>
    </w:pPr>
  </w:style>
  <w:style w:type="paragraph" w:styleId="Endnotentext">
    <w:name w:val="endnote text"/>
    <w:basedOn w:val="Standard"/>
    <w:link w:val="EndnotentextZchn"/>
    <w:uiPriority w:val="99"/>
    <w:semiHidden/>
  </w:style>
  <w:style w:type="character" w:customStyle="1" w:styleId="EndnotentextZchn">
    <w:name w:val="Endnotentext Zchn"/>
    <w:link w:val="Endnotentext"/>
    <w:uiPriority w:val="99"/>
    <w:semiHidden/>
    <w:locked/>
    <w:rPr>
      <w:rFonts w:ascii="Arial" w:hAnsi="Arial" w:cs="Arial"/>
      <w:sz w:val="20"/>
      <w:szCs w:val="20"/>
      <w:lang w:eastAsia="de-DE"/>
    </w:rPr>
  </w:style>
  <w:style w:type="paragraph" w:styleId="Liste">
    <w:name w:val="List"/>
    <w:basedOn w:val="Standard"/>
    <w:uiPriority w:val="99"/>
  </w:style>
  <w:style w:type="paragraph" w:customStyle="1" w:styleId="Feld">
    <w:name w:val="Feld"/>
    <w:basedOn w:val="Standard"/>
    <w:uiPriority w:val="99"/>
    <w:pPr>
      <w:keepNext/>
      <w:keepLines/>
      <w:spacing w:after="120"/>
      <w:jc w:val="both"/>
    </w:pPr>
    <w:rPr>
      <w:b/>
      <w:bCs/>
      <w:sz w:val="18"/>
      <w:szCs w:val="18"/>
    </w:rPr>
  </w:style>
  <w:style w:type="paragraph" w:styleId="Verzeichnis1">
    <w:name w:val="toc 1"/>
    <w:basedOn w:val="Standard"/>
    <w:next w:val="Standard"/>
    <w:autoRedefine/>
    <w:uiPriority w:val="99"/>
    <w:semiHidden/>
    <w:pPr>
      <w:spacing w:before="240"/>
      <w:ind w:right="1588"/>
    </w:pPr>
    <w:rPr>
      <w:b/>
      <w:bCs/>
      <w:sz w:val="20"/>
      <w:szCs w:val="20"/>
    </w:rPr>
  </w:style>
  <w:style w:type="paragraph" w:styleId="Verzeichnis2">
    <w:name w:val="toc 2"/>
    <w:basedOn w:val="Verzeichnis1"/>
    <w:next w:val="Standard"/>
    <w:autoRedefine/>
    <w:uiPriority w:val="99"/>
    <w:semiHidden/>
    <w:pPr>
      <w:ind w:left="567"/>
    </w:pPr>
    <w:rPr>
      <w:b w:val="0"/>
      <w:bCs w:val="0"/>
    </w:rPr>
  </w:style>
  <w:style w:type="character" w:styleId="Seitenzahl">
    <w:name w:val="page number"/>
    <w:uiPriority w:val="99"/>
    <w:rPr>
      <w:rFonts w:cs="Times New Roman"/>
    </w:rPr>
  </w:style>
  <w:style w:type="character" w:styleId="Hyperlink">
    <w:name w:val="Hyperlink"/>
    <w:uiPriority w:val="99"/>
    <w:rPr>
      <w:rFonts w:cs="Times New Roman"/>
      <w:color w:val="0000FF"/>
      <w:u w:val="single"/>
    </w:rPr>
  </w:style>
  <w:style w:type="character" w:styleId="BesuchterLink">
    <w:name w:val="BesuchterLink"/>
    <w:uiPriority w:val="99"/>
    <w:rPr>
      <w:rFonts w:cs="Times New Roman"/>
      <w:color w:val="800080"/>
      <w:u w:val="single"/>
    </w:rPr>
  </w:style>
  <w:style w:type="paragraph" w:customStyle="1" w:styleId="Standard2">
    <w:name w:val="Standard2"/>
    <w:basedOn w:val="Standard"/>
    <w:uiPriority w:val="99"/>
    <w:pPr>
      <w:numPr>
        <w:numId w:val="1"/>
      </w:numPr>
      <w:spacing w:before="240" w:line="340" w:lineRule="exact"/>
      <w:jc w:val="both"/>
    </w:pPr>
  </w:style>
  <w:style w:type="paragraph" w:styleId="Sprechblasentext">
    <w:name w:val="Balloon Text"/>
    <w:basedOn w:val="Standard"/>
    <w:link w:val="SprechblasentextZchn"/>
    <w:uiPriority w:val="99"/>
    <w:semiHidden/>
    <w:unhideWhenUsed/>
    <w:rsid w:val="007804D4"/>
    <w:rPr>
      <w:rFonts w:ascii="Tahoma" w:hAnsi="Tahoma" w:cs="Tahoma"/>
      <w:sz w:val="16"/>
      <w:szCs w:val="16"/>
    </w:rPr>
  </w:style>
  <w:style w:type="character" w:customStyle="1" w:styleId="SprechblasentextZchn">
    <w:name w:val="Sprechblasentext Zchn"/>
    <w:link w:val="Sprechblasentext"/>
    <w:uiPriority w:val="99"/>
    <w:semiHidden/>
    <w:rsid w:val="007804D4"/>
    <w:rPr>
      <w:rFonts w:ascii="Tahoma" w:hAnsi="Tahoma" w:cs="Tahoma"/>
      <w:sz w:val="16"/>
      <w:szCs w:val="16"/>
      <w:lang w:val="ro-RO"/>
    </w:rPr>
  </w:style>
  <w:style w:type="character" w:styleId="Kommentarzeichen">
    <w:name w:val="annotation reference"/>
    <w:uiPriority w:val="99"/>
    <w:semiHidden/>
    <w:unhideWhenUsed/>
    <w:rsid w:val="00C76764"/>
    <w:rPr>
      <w:sz w:val="16"/>
      <w:szCs w:val="16"/>
    </w:rPr>
  </w:style>
  <w:style w:type="paragraph" w:styleId="Kommentartext">
    <w:name w:val="annotation text"/>
    <w:basedOn w:val="Standard"/>
    <w:link w:val="KommentartextZchn"/>
    <w:uiPriority w:val="99"/>
    <w:semiHidden/>
    <w:unhideWhenUsed/>
    <w:rsid w:val="00C76764"/>
    <w:rPr>
      <w:sz w:val="20"/>
      <w:szCs w:val="20"/>
    </w:rPr>
  </w:style>
  <w:style w:type="character" w:customStyle="1" w:styleId="KommentartextZchn">
    <w:name w:val="Kommentartext Zchn"/>
    <w:link w:val="Kommentartext"/>
    <w:uiPriority w:val="99"/>
    <w:semiHidden/>
    <w:rsid w:val="00C76764"/>
    <w:rPr>
      <w:rFonts w:ascii="Arial" w:hAnsi="Arial" w:cs="Arial"/>
      <w:lang w:eastAsia="de-DE"/>
    </w:rPr>
  </w:style>
  <w:style w:type="paragraph" w:styleId="Kommentarthema">
    <w:name w:val="annotation subject"/>
    <w:basedOn w:val="Kommentartext"/>
    <w:next w:val="Kommentartext"/>
    <w:link w:val="KommentarthemaZchn"/>
    <w:uiPriority w:val="99"/>
    <w:semiHidden/>
    <w:unhideWhenUsed/>
    <w:rsid w:val="00C76764"/>
    <w:rPr>
      <w:b/>
      <w:bCs/>
    </w:rPr>
  </w:style>
  <w:style w:type="character" w:customStyle="1" w:styleId="KommentarthemaZchn">
    <w:name w:val="Kommentarthema Zchn"/>
    <w:link w:val="Kommentarthema"/>
    <w:uiPriority w:val="99"/>
    <w:semiHidden/>
    <w:rsid w:val="00C76764"/>
    <w:rPr>
      <w:rFonts w:ascii="Arial" w:hAnsi="Arial" w:cs="Arial"/>
      <w:b/>
      <w:bCs/>
      <w:lang w:eastAsia="de-DE"/>
    </w:rPr>
  </w:style>
  <w:style w:type="character" w:customStyle="1" w:styleId="tlid-translation">
    <w:name w:val="tlid-translation"/>
    <w:rsid w:val="00D74A86"/>
  </w:style>
  <w:style w:type="paragraph" w:styleId="berarbeitung">
    <w:name w:val="Revision"/>
    <w:hidden/>
    <w:uiPriority w:val="99"/>
    <w:semiHidden/>
    <w:rsid w:val="00BE7A7E"/>
    <w:rPr>
      <w:rFonts w:ascii="Arial" w:hAnsi="Arial" w:cs="Arial"/>
      <w:sz w:val="22"/>
      <w:szCs w:val="22"/>
      <w:lang w:val="ro-RO"/>
    </w:rPr>
  </w:style>
</w:styles>
</file>

<file path=word/webSettings.xml><?xml version="1.0" encoding="utf-8"?>
<w:webSettings xmlns:r="http://schemas.openxmlformats.org/officeDocument/2006/relationships" xmlns:w="http://schemas.openxmlformats.org/wordprocessingml/2006/main">
  <w:divs>
    <w:div w:id="214303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wvorlagen\ADVOFORM.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ADVOFORM</Template>
  <TotalTime>0</TotalTime>
  <Pages>3</Pages>
  <Words>837</Words>
  <Characters>5278</Characters>
  <Application>Microsoft Office Word</Application>
  <DocSecurity>0</DocSecurity>
  <Lines>43</Lines>
  <Paragraphs>12</Paragraphs>
  <ScaleCrop>false</ScaleCrop>
  <HeadingPairs>
    <vt:vector size="6" baseType="variant">
      <vt:variant>
        <vt:lpstr>Titel</vt:lpstr>
      </vt:variant>
      <vt:variant>
        <vt:i4>1</vt:i4>
      </vt:variant>
      <vt:variant>
        <vt:lpstr>Titlu</vt:lpstr>
      </vt:variant>
      <vt:variant>
        <vt:i4>1</vt:i4>
      </vt:variant>
      <vt:variant>
        <vt:lpstr>Title</vt:lpstr>
      </vt:variant>
      <vt:variant>
        <vt:i4>1</vt:i4>
      </vt:variant>
    </vt:vector>
  </HeadingPairs>
  <TitlesOfParts>
    <vt:vector size="3" baseType="lpstr">
      <vt:lpstr>Aktenvermerk</vt:lpstr>
      <vt:lpstr>Aktenvermerk</vt:lpstr>
      <vt:lpstr>Aktenvermerk</vt:lpstr>
    </vt:vector>
  </TitlesOfParts>
  <Company>LLE</Company>
  <LinksUpToDate>false</LinksUpToDate>
  <CharactersWithSpaces>6103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Aktenvermerk</dc:title>
  <dc:subject>FachverbWKO/Vertrag</dc:subject>
  <dc:creator>PB</dc:creator>
  <cp:keywords>PB</cp:keywords>
  <cp:lastModifiedBy>Alex</cp:lastModifiedBy>
  <cp:revision>2</cp:revision>
  <cp:lastPrinted>2016-06-30T09:07:00Z</cp:lastPrinted>
  <dcterms:created xsi:type="dcterms:W3CDTF">2026-02-17T11:53:00Z</dcterms:created>
  <dcterms:modified xsi:type="dcterms:W3CDTF">2026-02-17T11:53:00Z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